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51" w:rsidRPr="00624387" w:rsidRDefault="00491888" w:rsidP="0000132E">
      <w:pPr>
        <w:pStyle w:val="H1"/>
      </w:pPr>
      <w:r>
        <w:t>Efficient Integrated Model Predictive Control of Urban Drainage Systems using Simplified Conceptual Quality Models</w:t>
      </w:r>
    </w:p>
    <w:p w:rsidR="00BC2751" w:rsidRPr="00790387" w:rsidRDefault="00491888" w:rsidP="00790387">
      <w:pPr>
        <w:pStyle w:val="AUTHORS"/>
      </w:pPr>
      <w:r>
        <w:t>Congcong Sun</w:t>
      </w:r>
      <w:r w:rsidR="00BC2751" w:rsidRPr="00790387">
        <w:rPr>
          <w:vertAlign w:val="superscript"/>
        </w:rPr>
        <w:t>1</w:t>
      </w:r>
      <w:r>
        <w:rPr>
          <w:vertAlign w:val="superscript"/>
        </w:rPr>
        <w:t>*</w:t>
      </w:r>
      <w:r w:rsidR="00BC2751" w:rsidRPr="00790387">
        <w:t xml:space="preserve">, </w:t>
      </w:r>
      <w:r>
        <w:t>Bernat Joseph-Duran</w:t>
      </w:r>
      <w:r w:rsidR="00BC2751" w:rsidRPr="00790387">
        <w:rPr>
          <w:vertAlign w:val="superscript"/>
        </w:rPr>
        <w:t>2</w:t>
      </w:r>
      <w:r>
        <w:t>, Thibaud Maruejouls</w:t>
      </w:r>
      <w:r w:rsidR="00624387">
        <w:rPr>
          <w:vertAlign w:val="superscript"/>
        </w:rPr>
        <w:t>3</w:t>
      </w:r>
      <w:r>
        <w:t>,</w:t>
      </w:r>
      <w:r w:rsidRPr="00491888">
        <w:t xml:space="preserve"> </w:t>
      </w:r>
      <w:r>
        <w:t>Gabriela Cembrano</w:t>
      </w:r>
      <w:r>
        <w:rPr>
          <w:vertAlign w:val="superscript"/>
        </w:rPr>
        <w:t>1,2</w:t>
      </w:r>
      <w:r>
        <w:t>, Eduard Muñoz</w:t>
      </w:r>
      <w:r>
        <w:rPr>
          <w:vertAlign w:val="superscript"/>
        </w:rPr>
        <w:t>4</w:t>
      </w:r>
      <w:r>
        <w:t>,</w:t>
      </w:r>
      <w:r w:rsidRPr="00491888">
        <w:t xml:space="preserve"> </w:t>
      </w:r>
      <w:r>
        <w:t>Jordi Meseguer</w:t>
      </w:r>
      <w:r w:rsidRPr="00790387">
        <w:rPr>
          <w:vertAlign w:val="superscript"/>
        </w:rPr>
        <w:t>2</w:t>
      </w:r>
      <w:r>
        <w:t>, Albert Montserrat</w:t>
      </w:r>
      <w:r>
        <w:rPr>
          <w:vertAlign w:val="superscript"/>
        </w:rPr>
        <w:t>3</w:t>
      </w:r>
      <w:r>
        <w:t>,</w:t>
      </w:r>
      <w:r w:rsidRPr="00491888">
        <w:t xml:space="preserve"> </w:t>
      </w:r>
      <w:r>
        <w:t>Sara Sampe</w:t>
      </w:r>
      <w:r w:rsidRPr="00790387">
        <w:rPr>
          <w:vertAlign w:val="superscript"/>
        </w:rPr>
        <w:t>2</w:t>
      </w:r>
      <w:r>
        <w:t>, Vicenç Puig</w:t>
      </w:r>
      <w:r w:rsidRPr="00790387">
        <w:rPr>
          <w:vertAlign w:val="superscript"/>
        </w:rPr>
        <w:t>1</w:t>
      </w:r>
      <w:r>
        <w:t xml:space="preserve"> and Xavier Litrico</w:t>
      </w:r>
      <w:r>
        <w:rPr>
          <w:vertAlign w:val="superscript"/>
        </w:rPr>
        <w:t>3</w:t>
      </w:r>
    </w:p>
    <w:p w:rsidR="00BC2751" w:rsidRPr="00F604E7" w:rsidRDefault="00BC2751" w:rsidP="00F604E7">
      <w:pPr>
        <w:pStyle w:val="AFFILIATION0"/>
      </w:pPr>
      <w:r w:rsidRPr="00F604E7">
        <w:t>1</w:t>
      </w:r>
      <w:r w:rsidR="00624387">
        <w:tab/>
      </w:r>
      <w:r w:rsidR="00CC5F64" w:rsidRPr="00CC5F64">
        <w:t>Advanced Control Systems Group at the Institut de Robòtica i In</w:t>
      </w:r>
      <w:r w:rsidR="00CC5F64">
        <w:t>formàtica Industrial (CSIC-UPC), Barcelona, Spain</w:t>
      </w:r>
    </w:p>
    <w:p w:rsidR="00BC2751" w:rsidRPr="00F604E7" w:rsidRDefault="00BC2751" w:rsidP="0071561E">
      <w:pPr>
        <w:pStyle w:val="Affiliation"/>
        <w:ind w:left="284" w:hanging="284"/>
        <w:jc w:val="both"/>
        <w:rPr>
          <w:rFonts w:ascii="Calibri" w:hAnsi="Calibri" w:cs="Calibri"/>
          <w:sz w:val="18"/>
          <w:szCs w:val="16"/>
          <w:lang w:val="pt-BR"/>
        </w:rPr>
      </w:pPr>
      <w:r w:rsidRPr="00F604E7">
        <w:rPr>
          <w:rFonts w:ascii="Calibri" w:hAnsi="Calibri" w:cs="Calibri"/>
          <w:sz w:val="18"/>
          <w:szCs w:val="16"/>
        </w:rPr>
        <w:t>2</w:t>
      </w:r>
      <w:r w:rsidR="00EE763C" w:rsidRPr="00F604E7">
        <w:rPr>
          <w:rFonts w:ascii="Calibri" w:hAnsi="Calibri" w:cs="Calibri"/>
          <w:sz w:val="18"/>
          <w:szCs w:val="16"/>
        </w:rPr>
        <w:t xml:space="preserve"> </w:t>
      </w:r>
      <w:r w:rsidR="00EE763C" w:rsidRPr="00F604E7">
        <w:rPr>
          <w:rFonts w:ascii="Calibri" w:hAnsi="Calibri" w:cs="Calibri"/>
          <w:sz w:val="18"/>
          <w:szCs w:val="16"/>
        </w:rPr>
        <w:tab/>
      </w:r>
      <w:r w:rsidR="001260A6">
        <w:rPr>
          <w:rFonts w:ascii="Calibri" w:hAnsi="Calibri" w:cs="Calibri"/>
          <w:sz w:val="18"/>
          <w:szCs w:val="16"/>
        </w:rPr>
        <w:t>CETaqua,</w:t>
      </w:r>
      <w:r w:rsidR="00D7781C">
        <w:rPr>
          <w:rFonts w:ascii="Calibri" w:hAnsi="Calibri" w:cs="Calibri"/>
          <w:sz w:val="18"/>
          <w:szCs w:val="16"/>
        </w:rPr>
        <w:t xml:space="preserve"> </w:t>
      </w:r>
      <w:r w:rsidR="00CC5F64" w:rsidRPr="00CC5F64">
        <w:rPr>
          <w:rFonts w:ascii="Calibri" w:hAnsi="Calibri" w:cs="Calibri"/>
          <w:sz w:val="18"/>
          <w:szCs w:val="16"/>
        </w:rPr>
        <w:t>Water Tech</w:t>
      </w:r>
      <w:r w:rsidR="00CC5F64">
        <w:rPr>
          <w:rFonts w:ascii="Calibri" w:hAnsi="Calibri" w:cs="Calibri"/>
          <w:sz w:val="18"/>
          <w:szCs w:val="16"/>
        </w:rPr>
        <w:t>nology Centre, Barcelona, Spain</w:t>
      </w:r>
    </w:p>
    <w:p w:rsidR="00624387" w:rsidRDefault="00BC2751" w:rsidP="00624387">
      <w:pPr>
        <w:pStyle w:val="AFFILIATION0"/>
      </w:pPr>
      <w:r w:rsidRPr="00F604E7">
        <w:t>3</w:t>
      </w:r>
      <w:r w:rsidR="00EE763C" w:rsidRPr="00F604E7">
        <w:t xml:space="preserve"> </w:t>
      </w:r>
      <w:r w:rsidR="00EE763C" w:rsidRPr="00F604E7">
        <w:tab/>
      </w:r>
      <w:r w:rsidR="00CC5F64" w:rsidRPr="00CC5F64">
        <w:t>LyRE, Suez Eau France Research Center, Talence, France.</w:t>
      </w:r>
    </w:p>
    <w:p w:rsidR="00CC5F64" w:rsidRPr="00CC5F64" w:rsidRDefault="00CC5F64" w:rsidP="00624387">
      <w:pPr>
        <w:pStyle w:val="AFFILIATION0"/>
        <w:rPr>
          <w:lang w:val="es-MX"/>
        </w:rPr>
      </w:pPr>
      <w:r w:rsidRPr="00CC5F64">
        <w:rPr>
          <w:lang w:val="es-MX"/>
        </w:rPr>
        <w:t>4    AQUAMBIENTE SERVICIOS PARA EL SECTOR DEL AGUA, SAU, Suez Eau France Re</w:t>
      </w:r>
      <w:r>
        <w:rPr>
          <w:lang w:val="es-MX"/>
        </w:rPr>
        <w:t>search Center, Barcelona, Spain</w:t>
      </w:r>
    </w:p>
    <w:p w:rsidR="00BC2751" w:rsidRPr="00F604E7" w:rsidRDefault="00EE763C" w:rsidP="0071561E">
      <w:pPr>
        <w:pStyle w:val="Correspondingauthor"/>
        <w:tabs>
          <w:tab w:val="center" w:pos="4513"/>
          <w:tab w:val="right" w:pos="9026"/>
        </w:tabs>
        <w:ind w:left="284" w:hanging="284"/>
        <w:jc w:val="both"/>
        <w:rPr>
          <w:rFonts w:ascii="Calibri" w:hAnsi="Calibri" w:cs="Calibri"/>
          <w:szCs w:val="18"/>
          <w:lang w:val="pt-BR"/>
        </w:rPr>
      </w:pPr>
      <w:r w:rsidRPr="00F604E7">
        <w:rPr>
          <w:rFonts w:ascii="Calibri" w:hAnsi="Calibri" w:cs="Calibri"/>
          <w:sz w:val="18"/>
          <w:szCs w:val="16"/>
          <w:lang w:val="pt-BR"/>
        </w:rPr>
        <w:tab/>
      </w:r>
      <w:r w:rsidR="00BC2751" w:rsidRPr="00F604E7">
        <w:rPr>
          <w:rFonts w:ascii="Calibri" w:hAnsi="Calibri" w:cs="Calibri"/>
          <w:sz w:val="18"/>
          <w:szCs w:val="16"/>
          <w:lang w:val="pt-BR"/>
        </w:rPr>
        <w:t>*</w:t>
      </w:r>
      <w:r w:rsidRPr="00F604E7">
        <w:rPr>
          <w:rFonts w:ascii="Calibri" w:hAnsi="Calibri" w:cs="Calibri"/>
          <w:sz w:val="18"/>
          <w:szCs w:val="16"/>
          <w:lang w:val="pt-BR"/>
        </w:rPr>
        <w:t xml:space="preserve"> </w:t>
      </w:r>
      <w:r w:rsidR="00BC2751" w:rsidRPr="00F604E7">
        <w:rPr>
          <w:rFonts w:ascii="Calibri" w:hAnsi="Calibri" w:cs="Calibri"/>
          <w:sz w:val="18"/>
          <w:szCs w:val="16"/>
          <w:lang w:val="pt-BR"/>
        </w:rPr>
        <w:t xml:space="preserve">Corresponding author’s e-mail: </w:t>
      </w:r>
      <w:r w:rsidR="002D3082">
        <w:rPr>
          <w:rStyle w:val="Textoennegrita"/>
          <w:rFonts w:ascii="Calibri" w:hAnsi="Calibri" w:cs="Calibri"/>
          <w:b w:val="0"/>
          <w:sz w:val="18"/>
          <w:szCs w:val="16"/>
          <w:lang w:val="en-GB"/>
        </w:rPr>
        <w:t>csun@iri.upc.edu</w:t>
      </w:r>
    </w:p>
    <w:p w:rsidR="00BC2751" w:rsidRPr="00FC0666" w:rsidRDefault="008D43AD" w:rsidP="0000132E">
      <w:pPr>
        <w:pStyle w:val="H2"/>
      </w:pPr>
      <w:r>
        <w:t>Summary</w:t>
      </w:r>
    </w:p>
    <w:p w:rsidR="001260A6" w:rsidRPr="007751B2" w:rsidRDefault="001260A6" w:rsidP="001260A6">
      <w:pPr>
        <w:pStyle w:val="PARAGRAPH"/>
        <w:rPr>
          <w:lang w:val="en"/>
        </w:rPr>
      </w:pPr>
      <w:r w:rsidRPr="007751B2">
        <w:rPr>
          <w:lang w:val="en"/>
        </w:rPr>
        <w:t>Integrated control of urban drainage systems consider</w:t>
      </w:r>
      <w:r w:rsidR="008B1009" w:rsidRPr="008B1009">
        <w:rPr>
          <w:lang w:val="en-US"/>
        </w:rPr>
        <w:t>ing</w:t>
      </w:r>
      <w:r w:rsidRPr="007751B2">
        <w:rPr>
          <w:lang w:val="en"/>
        </w:rPr>
        <w:t xml:space="preserve"> urban drainage networks (UDN), wastewater treatment plants (WWTP)</w:t>
      </w:r>
      <w:r w:rsidR="008B1009">
        <w:rPr>
          <w:lang w:val="en"/>
        </w:rPr>
        <w:t xml:space="preserve"> and the receiving environment</w:t>
      </w:r>
      <w:r w:rsidRPr="007751B2">
        <w:rPr>
          <w:lang w:val="en-US"/>
        </w:rPr>
        <w:t xml:space="preserve"> seeks to</w:t>
      </w:r>
      <w:r w:rsidRPr="007751B2">
        <w:rPr>
          <w:lang w:val="en"/>
        </w:rPr>
        <w:t xml:space="preserve"> minimize the impact of combined sewer overflow (CSO)</w:t>
      </w:r>
      <w:r w:rsidR="000B47CA" w:rsidRPr="007751B2">
        <w:rPr>
          <w:lang w:val="en"/>
        </w:rPr>
        <w:t xml:space="preserve"> to</w:t>
      </w:r>
      <w:r w:rsidRPr="007751B2">
        <w:rPr>
          <w:lang w:val="en"/>
        </w:rPr>
        <w:t xml:space="preserve"> the receiving environment</w:t>
      </w:r>
      <w:r w:rsidR="000B47CA" w:rsidRPr="007751B2">
        <w:rPr>
          <w:lang w:val="en"/>
        </w:rPr>
        <w:t xml:space="preserve"> during </w:t>
      </w:r>
      <w:r w:rsidR="008B1009">
        <w:rPr>
          <w:lang w:val="en"/>
        </w:rPr>
        <w:t>wet</w:t>
      </w:r>
      <w:r w:rsidR="000B47CA" w:rsidRPr="007751B2">
        <w:rPr>
          <w:lang w:val="en"/>
        </w:rPr>
        <w:t xml:space="preserve"> weather</w:t>
      </w:r>
      <w:r w:rsidRPr="007751B2">
        <w:rPr>
          <w:lang w:val="en"/>
        </w:rPr>
        <w:t xml:space="preserve">. This paper will show first results of </w:t>
      </w:r>
      <w:r w:rsidR="00C665A5" w:rsidRPr="007751B2">
        <w:rPr>
          <w:lang w:val="en"/>
        </w:rPr>
        <w:t xml:space="preserve">the </w:t>
      </w:r>
      <w:r w:rsidRPr="007751B2">
        <w:rPr>
          <w:lang w:val="en"/>
        </w:rPr>
        <w:t>integrated control of UDN and WWTP</w:t>
      </w:r>
      <w:r w:rsidR="000B47CA" w:rsidRPr="007751B2">
        <w:rPr>
          <w:lang w:val="en"/>
        </w:rPr>
        <w:t>, obtained by</w:t>
      </w:r>
      <w:r w:rsidRPr="007751B2">
        <w:rPr>
          <w:lang w:val="en"/>
        </w:rPr>
        <w:t xml:space="preserve"> LIFE-EFFIDRAIN, </w:t>
      </w:r>
      <w:r w:rsidR="000B47CA" w:rsidRPr="007751B2">
        <w:rPr>
          <w:rFonts w:eastAsiaTheme="minorEastAsia"/>
          <w:lang w:val="en" w:eastAsia="zh-CN"/>
        </w:rPr>
        <w:t>which</w:t>
      </w:r>
      <w:r w:rsidR="000B47CA" w:rsidRPr="007751B2">
        <w:rPr>
          <w:lang w:val="en"/>
        </w:rPr>
        <w:t xml:space="preserve"> is </w:t>
      </w:r>
      <w:r w:rsidRPr="007751B2">
        <w:rPr>
          <w:lang w:val="en"/>
        </w:rPr>
        <w:t>a collaborative project between academia and industry in Barcelona</w:t>
      </w:r>
      <w:r w:rsidR="00C665A5" w:rsidRPr="007751B2">
        <w:rPr>
          <w:lang w:val="en"/>
        </w:rPr>
        <w:t xml:space="preserve"> (Spain)</w:t>
      </w:r>
      <w:r w:rsidRPr="007751B2">
        <w:rPr>
          <w:lang w:val="en"/>
        </w:rPr>
        <w:t xml:space="preserve"> and Bordeaux</w:t>
      </w:r>
      <w:r w:rsidR="00C665A5" w:rsidRPr="007751B2">
        <w:rPr>
          <w:lang w:val="en"/>
        </w:rPr>
        <w:t xml:space="preserve"> (France)</w:t>
      </w:r>
      <w:r w:rsidRPr="007751B2">
        <w:rPr>
          <w:lang w:val="en"/>
        </w:rPr>
        <w:t xml:space="preserve">. Model predictive control (MPC) is applied </w:t>
      </w:r>
      <w:r w:rsidR="00C665A5" w:rsidRPr="007751B2">
        <w:rPr>
          <w:lang w:val="en"/>
        </w:rPr>
        <w:t xml:space="preserve">for </w:t>
      </w:r>
      <w:r w:rsidR="00465DD9" w:rsidRPr="007751B2">
        <w:rPr>
          <w:lang w:val="en"/>
        </w:rPr>
        <w:t xml:space="preserve">strategy </w:t>
      </w:r>
      <w:r w:rsidR="00C665A5" w:rsidRPr="007751B2">
        <w:rPr>
          <w:lang w:val="en"/>
        </w:rPr>
        <w:t xml:space="preserve">optimization </w:t>
      </w:r>
      <w:r w:rsidRPr="007751B2">
        <w:rPr>
          <w:lang w:val="en"/>
        </w:rPr>
        <w:t>using conceptual hydraulic and quality variables, where</w:t>
      </w:r>
      <w:r w:rsidR="000B47CA" w:rsidRPr="007751B2">
        <w:rPr>
          <w:lang w:val="en"/>
        </w:rPr>
        <w:t xml:space="preserve"> the</w:t>
      </w:r>
      <w:r w:rsidRPr="007751B2">
        <w:rPr>
          <w:lang w:val="en"/>
        </w:rPr>
        <w:t xml:space="preserve"> total suspen</w:t>
      </w:r>
      <w:r w:rsidR="00C665A5" w:rsidRPr="007751B2">
        <w:rPr>
          <w:lang w:val="en"/>
        </w:rPr>
        <w:t>ded solid (TSS) concentration is</w:t>
      </w:r>
      <w:r w:rsidRPr="007751B2">
        <w:rPr>
          <w:lang w:val="en"/>
        </w:rPr>
        <w:t xml:space="preserve"> selected as</w:t>
      </w:r>
      <w:r w:rsidR="00C665A5" w:rsidRPr="007751B2">
        <w:rPr>
          <w:lang w:val="en"/>
        </w:rPr>
        <w:t xml:space="preserve"> a</w:t>
      </w:r>
      <w:r w:rsidRPr="007751B2">
        <w:rPr>
          <w:lang w:val="en"/>
        </w:rPr>
        <w:t xml:space="preserve"> representive of water quality. SWMM5 integrated with</w:t>
      </w:r>
      <w:r w:rsidR="00C665A5" w:rsidRPr="007751B2">
        <w:rPr>
          <w:lang w:val="en"/>
        </w:rPr>
        <w:t xml:space="preserve"> a</w:t>
      </w:r>
      <w:r w:rsidRPr="007751B2">
        <w:rPr>
          <w:lang w:val="en"/>
        </w:rPr>
        <w:t xml:space="preserve"> lumped conceptual model of TSS (SWMM-TSS) is applied as virtual reality. The Perinot sewer network from Bordeaux is used as a case study for functional demonstration.</w:t>
      </w:r>
    </w:p>
    <w:p w:rsidR="00BC2751" w:rsidRPr="00FC0666" w:rsidRDefault="00BC2751" w:rsidP="0000132E">
      <w:pPr>
        <w:pStyle w:val="H2"/>
        <w:rPr>
          <w:caps/>
        </w:rPr>
      </w:pPr>
      <w:r w:rsidRPr="0000132E">
        <w:t>Keywords</w:t>
      </w:r>
    </w:p>
    <w:p w:rsidR="00782141" w:rsidRPr="001260A6" w:rsidRDefault="001260A6" w:rsidP="00782141">
      <w:pPr>
        <w:pStyle w:val="PARAGRAPH"/>
        <w:rPr>
          <w:lang w:val="en-US"/>
        </w:rPr>
      </w:pPr>
      <w:r w:rsidRPr="001260A6">
        <w:rPr>
          <w:lang w:val="en-US"/>
        </w:rPr>
        <w:t>Urban Drainage Network, Conceptual Quality Models, Combined sewer overflow, MPC, TSS, WWTP</w:t>
      </w:r>
    </w:p>
    <w:p w:rsidR="00BC2751" w:rsidRPr="00790387" w:rsidRDefault="00782141" w:rsidP="0000132E">
      <w:pPr>
        <w:pStyle w:val="H2"/>
      </w:pPr>
      <w:r w:rsidRPr="0000132E">
        <w:t>I</w:t>
      </w:r>
      <w:r w:rsidR="00BC2751" w:rsidRPr="0000132E">
        <w:t>ntroduction</w:t>
      </w:r>
    </w:p>
    <w:p w:rsidR="001260A6" w:rsidRDefault="001260A6" w:rsidP="001260A6">
      <w:pPr>
        <w:pStyle w:val="PARAGRAPH"/>
        <w:rPr>
          <w:lang w:val="en-US"/>
        </w:rPr>
      </w:pPr>
      <w:r w:rsidRPr="001260A6">
        <w:rPr>
          <w:lang w:val="en"/>
        </w:rPr>
        <w:t>Re</w:t>
      </w:r>
      <w:r w:rsidRPr="001260A6">
        <w:rPr>
          <w:lang w:val="en-US"/>
        </w:rPr>
        <w:t xml:space="preserve">al-time control (RTC) of </w:t>
      </w:r>
      <w:r w:rsidR="00873487">
        <w:rPr>
          <w:lang w:val="en"/>
        </w:rPr>
        <w:t>urban drainage networks (UDN)</w:t>
      </w:r>
      <w:r w:rsidR="00873487" w:rsidRPr="001260A6">
        <w:rPr>
          <w:lang w:val="en"/>
        </w:rPr>
        <w:t xml:space="preserve"> </w:t>
      </w:r>
      <w:r w:rsidRPr="001260A6">
        <w:rPr>
          <w:lang w:val="en-US"/>
        </w:rPr>
        <w:t xml:space="preserve">has emerged </w:t>
      </w:r>
      <w:r w:rsidR="001923CC">
        <w:rPr>
          <w:lang w:val="en-US"/>
        </w:rPr>
        <w:t>since 1970s</w:t>
      </w:r>
      <w:r w:rsidR="00724A64">
        <w:rPr>
          <w:lang w:val="en-US"/>
        </w:rPr>
        <w:t>, which promoted</w:t>
      </w:r>
      <w:r w:rsidR="00C665A5">
        <w:rPr>
          <w:lang w:val="en-US"/>
        </w:rPr>
        <w:t xml:space="preserve"> a greater acceptance of RTC by the municipal engineers and managers</w:t>
      </w:r>
      <w:r w:rsidR="001923CC">
        <w:rPr>
          <w:lang w:val="en-US"/>
        </w:rPr>
        <w:t xml:space="preserve"> of </w:t>
      </w:r>
      <w:r w:rsidR="00381852">
        <w:rPr>
          <w:lang w:val="en-US"/>
        </w:rPr>
        <w:t>UDN</w:t>
      </w:r>
      <w:r w:rsidR="008D43AD">
        <w:rPr>
          <w:lang w:val="en-US"/>
        </w:rPr>
        <w:t xml:space="preserve"> </w:t>
      </w:r>
      <w:r w:rsidR="008D43AD" w:rsidRPr="001260A6">
        <w:rPr>
          <w:lang w:val="en-US"/>
        </w:rPr>
        <w:t>(</w:t>
      </w:r>
      <w:r w:rsidR="008D43AD">
        <w:t>Beck, 1976; Schilling, 1989;</w:t>
      </w:r>
      <w:r w:rsidR="008D43AD">
        <w:rPr>
          <w:lang w:val="en-US"/>
        </w:rPr>
        <w:t xml:space="preserve"> Schutze et al., 2002; </w:t>
      </w:r>
      <w:r w:rsidR="008D43AD" w:rsidRPr="001260A6">
        <w:rPr>
          <w:lang w:val="en-US"/>
        </w:rPr>
        <w:t>Schutze et al., 2004)</w:t>
      </w:r>
      <w:r w:rsidRPr="001260A6">
        <w:rPr>
          <w:lang w:val="en-US"/>
        </w:rPr>
        <w:t>. Among</w:t>
      </w:r>
      <w:r w:rsidR="00873487">
        <w:rPr>
          <w:lang w:val="en-US"/>
        </w:rPr>
        <w:t xml:space="preserve"> </w:t>
      </w:r>
      <w:r w:rsidRPr="001260A6">
        <w:rPr>
          <w:lang w:val="en-US"/>
        </w:rPr>
        <w:t xml:space="preserve">RTC techniques, </w:t>
      </w:r>
      <w:r w:rsidR="00873487">
        <w:rPr>
          <w:lang w:val="en-US"/>
        </w:rPr>
        <w:t>model predictive control (</w:t>
      </w:r>
      <w:r w:rsidRPr="001260A6">
        <w:rPr>
          <w:lang w:val="en-US"/>
        </w:rPr>
        <w:t>MPC</w:t>
      </w:r>
      <w:r w:rsidR="00873487">
        <w:rPr>
          <w:lang w:val="en-US"/>
        </w:rPr>
        <w:t>)</w:t>
      </w:r>
      <w:r w:rsidRPr="001260A6">
        <w:rPr>
          <w:lang w:val="en-US"/>
        </w:rPr>
        <w:t xml:space="preserve"> has been proven as an efficient technique to compute optimal strategies for </w:t>
      </w:r>
      <w:r w:rsidR="00381852">
        <w:rPr>
          <w:lang w:val="en-US"/>
        </w:rPr>
        <w:t>UDN</w:t>
      </w:r>
      <w:r w:rsidRPr="001260A6">
        <w:rPr>
          <w:lang w:val="en-US"/>
        </w:rPr>
        <w:t xml:space="preserve"> ahead in time, based on hydrology/hydraulics models, measurements and rain intensity forecasts (Puig et al., 2009</w:t>
      </w:r>
      <w:r w:rsidR="00D22C88">
        <w:rPr>
          <w:lang w:val="en-US"/>
        </w:rPr>
        <w:t xml:space="preserve">; </w:t>
      </w:r>
      <w:r w:rsidR="00D22C88">
        <w:t>Ocampo-Martinez et al., 2012</w:t>
      </w:r>
      <w:r w:rsidRPr="001260A6">
        <w:rPr>
          <w:lang w:val="en-US"/>
        </w:rPr>
        <w:t xml:space="preserve">). Nowadays, </w:t>
      </w:r>
      <w:r w:rsidR="00D22C88">
        <w:rPr>
          <w:lang w:val="en-US"/>
        </w:rPr>
        <w:t>UDN</w:t>
      </w:r>
      <w:r w:rsidRPr="001260A6">
        <w:rPr>
          <w:lang w:val="en-US"/>
        </w:rPr>
        <w:t xml:space="preserve"> and </w:t>
      </w:r>
      <w:r w:rsidR="00D22C88" w:rsidRPr="001260A6">
        <w:rPr>
          <w:lang w:val="en"/>
        </w:rPr>
        <w:t>wastewater treatment plants (WWTP</w:t>
      </w:r>
      <w:r w:rsidR="00465DD9">
        <w:rPr>
          <w:lang w:val="en"/>
        </w:rPr>
        <w:t>s</w:t>
      </w:r>
      <w:r w:rsidR="00D22C88" w:rsidRPr="001260A6">
        <w:rPr>
          <w:lang w:val="en"/>
        </w:rPr>
        <w:t>)</w:t>
      </w:r>
      <w:r w:rsidR="00D22C88">
        <w:rPr>
          <w:lang w:val="en"/>
        </w:rPr>
        <w:t xml:space="preserve"> </w:t>
      </w:r>
      <w:r w:rsidRPr="001260A6">
        <w:rPr>
          <w:lang w:val="en-US"/>
        </w:rPr>
        <w:t xml:space="preserve">are mostly operated separately, using different operational goals. </w:t>
      </w:r>
      <w:r w:rsidR="00465DD9">
        <w:rPr>
          <w:lang w:val="en-US"/>
        </w:rPr>
        <w:t>Besides that, f</w:t>
      </w:r>
      <w:r w:rsidRPr="001260A6">
        <w:rPr>
          <w:lang w:val="en-US"/>
        </w:rPr>
        <w:t xml:space="preserve">or MPC of </w:t>
      </w:r>
      <w:r w:rsidR="00465DD9">
        <w:rPr>
          <w:lang w:val="en-US"/>
        </w:rPr>
        <w:t>UDN</w:t>
      </w:r>
      <w:r w:rsidRPr="001260A6">
        <w:rPr>
          <w:lang w:val="en-US"/>
        </w:rPr>
        <w:t xml:space="preserve">, the issue of quality modelling has not been included directly in the strategy optimization problem. </w:t>
      </w:r>
    </w:p>
    <w:p w:rsidR="00DC17BD" w:rsidRPr="00FF3035" w:rsidRDefault="00DC1A5C" w:rsidP="00DC17BD">
      <w:pPr>
        <w:pStyle w:val="PARAGRAPH"/>
        <w:rPr>
          <w:lang w:val="en"/>
        </w:rPr>
      </w:pPr>
      <w:r>
        <w:rPr>
          <w:lang w:val="en"/>
        </w:rPr>
        <w:t xml:space="preserve">Because of the </w:t>
      </w:r>
      <w:r w:rsidR="00DC17BD">
        <w:rPr>
          <w:lang w:val="en"/>
        </w:rPr>
        <w:t xml:space="preserve">data </w:t>
      </w:r>
      <w:r w:rsidR="00DC17BD" w:rsidRPr="009C073E">
        <w:rPr>
          <w:lang w:val="en"/>
        </w:rPr>
        <w:t>uncertainty and calibration diffi</w:t>
      </w:r>
      <w:r w:rsidR="00DC17BD">
        <w:rPr>
          <w:lang w:val="en"/>
        </w:rPr>
        <w:t xml:space="preserve">culty, modelling the generation </w:t>
      </w:r>
      <w:r w:rsidR="00DC17BD" w:rsidRPr="009C073E">
        <w:rPr>
          <w:lang w:val="en"/>
        </w:rPr>
        <w:t xml:space="preserve">and transportation of pollution </w:t>
      </w:r>
      <w:r w:rsidR="00DC17BD">
        <w:rPr>
          <w:lang w:val="en"/>
        </w:rPr>
        <w:t xml:space="preserve">in UDN </w:t>
      </w:r>
      <w:r>
        <w:rPr>
          <w:lang w:val="en"/>
        </w:rPr>
        <w:t>in</w:t>
      </w:r>
      <w:r w:rsidR="00DC17BD">
        <w:rPr>
          <w:lang w:val="en"/>
        </w:rPr>
        <w:t xml:space="preserve"> a storm event is </w:t>
      </w:r>
      <w:r w:rsidR="00DC17BD" w:rsidRPr="009C073E">
        <w:rPr>
          <w:lang w:val="en"/>
        </w:rPr>
        <w:t>complex. In (van Rijn, 1984; Rouse</w:t>
      </w:r>
      <w:r w:rsidR="00DC17BD">
        <w:rPr>
          <w:lang w:val="en"/>
        </w:rPr>
        <w:t xml:space="preserve">, 1937; Macke, 1980; Ackers and </w:t>
      </w:r>
      <w:r w:rsidR="00DC17BD" w:rsidRPr="009C073E">
        <w:rPr>
          <w:lang w:val="en"/>
        </w:rPr>
        <w:t>White, 1973), some physically</w:t>
      </w:r>
      <w:r>
        <w:rPr>
          <w:lang w:val="en"/>
        </w:rPr>
        <w:t>-based models to</w:t>
      </w:r>
      <w:r w:rsidR="00DC17BD">
        <w:rPr>
          <w:lang w:val="en"/>
        </w:rPr>
        <w:t xml:space="preserve"> </w:t>
      </w:r>
      <w:r>
        <w:rPr>
          <w:lang w:val="en"/>
        </w:rPr>
        <w:t>re</w:t>
      </w:r>
      <w:r w:rsidR="00DC17BD">
        <w:rPr>
          <w:lang w:val="en"/>
        </w:rPr>
        <w:t xml:space="preserve">present </w:t>
      </w:r>
      <w:r w:rsidR="00DC17BD" w:rsidRPr="009C073E">
        <w:rPr>
          <w:lang w:val="en"/>
        </w:rPr>
        <w:t xml:space="preserve">quality dynamics in </w:t>
      </w:r>
      <w:r w:rsidR="00DC17BD">
        <w:rPr>
          <w:lang w:val="en"/>
        </w:rPr>
        <w:t>UDN</w:t>
      </w:r>
      <w:r w:rsidR="00DC17BD" w:rsidRPr="009C073E">
        <w:rPr>
          <w:lang w:val="en"/>
        </w:rPr>
        <w:t xml:space="preserve"> are proposed</w:t>
      </w:r>
      <w:r>
        <w:rPr>
          <w:lang w:val="en"/>
        </w:rPr>
        <w:t xml:space="preserve"> but with</w:t>
      </w:r>
      <w:r w:rsidR="00DC17BD" w:rsidRPr="009C073E">
        <w:rPr>
          <w:lang w:val="en"/>
        </w:rPr>
        <w:t xml:space="preserve"> high c</w:t>
      </w:r>
      <w:r w:rsidR="00DC17BD">
        <w:rPr>
          <w:lang w:val="en"/>
        </w:rPr>
        <w:t>omputational time requirement. Taking into account</w:t>
      </w:r>
      <w:r w:rsidR="00DC17BD" w:rsidRPr="009C073E">
        <w:rPr>
          <w:lang w:val="en"/>
        </w:rPr>
        <w:t xml:space="preserve"> the complexity of</w:t>
      </w:r>
      <w:r w:rsidR="00DC17BD">
        <w:rPr>
          <w:lang w:val="en"/>
        </w:rPr>
        <w:t xml:space="preserve"> the quality </w:t>
      </w:r>
      <w:r w:rsidR="00DC17BD" w:rsidRPr="009C073E">
        <w:rPr>
          <w:lang w:val="en"/>
        </w:rPr>
        <w:t xml:space="preserve">spatial/temporal evolution in </w:t>
      </w:r>
      <w:r w:rsidR="00DC17BD">
        <w:rPr>
          <w:lang w:val="en"/>
        </w:rPr>
        <w:t>UDN</w:t>
      </w:r>
      <w:r w:rsidR="00DC17BD" w:rsidRPr="009C073E">
        <w:rPr>
          <w:lang w:val="en"/>
        </w:rPr>
        <w:t>,</w:t>
      </w:r>
      <w:r w:rsidR="00DC17BD">
        <w:rPr>
          <w:lang w:val="en"/>
        </w:rPr>
        <w:t xml:space="preserve"> appropriate conceptual quality </w:t>
      </w:r>
      <w:r w:rsidR="00DC17BD" w:rsidRPr="009C073E">
        <w:rPr>
          <w:lang w:val="en"/>
        </w:rPr>
        <w:t xml:space="preserve">models are required to apply </w:t>
      </w:r>
      <w:r w:rsidR="00DC17BD">
        <w:rPr>
          <w:lang w:val="en"/>
        </w:rPr>
        <w:t>MPC</w:t>
      </w:r>
      <w:r w:rsidR="00DC17BD" w:rsidRPr="009C073E">
        <w:rPr>
          <w:lang w:val="en"/>
        </w:rPr>
        <w:t xml:space="preserve"> </w:t>
      </w:r>
      <w:r w:rsidR="00DC17BD">
        <w:rPr>
          <w:lang w:val="en"/>
        </w:rPr>
        <w:t xml:space="preserve">efficiently in UDN, which should allow the MPC to </w:t>
      </w:r>
      <w:r w:rsidR="00DC17BD" w:rsidRPr="009C073E">
        <w:rPr>
          <w:lang w:val="en"/>
        </w:rPr>
        <w:t>compute estimations of the qualit</w:t>
      </w:r>
      <w:r w:rsidR="00DC17BD">
        <w:rPr>
          <w:lang w:val="en"/>
        </w:rPr>
        <w:t xml:space="preserve">y evolution in the UDN during a </w:t>
      </w:r>
      <w:r w:rsidR="00DC17BD" w:rsidRPr="009C073E">
        <w:rPr>
          <w:lang w:val="en"/>
        </w:rPr>
        <w:t>storm event (Ahyerre et al., 1</w:t>
      </w:r>
      <w:r w:rsidR="00DC17BD">
        <w:rPr>
          <w:lang w:val="en"/>
        </w:rPr>
        <w:t xml:space="preserve">998). </w:t>
      </w:r>
    </w:p>
    <w:p w:rsidR="00DC17BD" w:rsidRPr="00DC17BD" w:rsidRDefault="00DC17BD" w:rsidP="001260A6">
      <w:pPr>
        <w:pStyle w:val="PARAGRAPH"/>
        <w:rPr>
          <w:lang w:val="en"/>
        </w:rPr>
      </w:pPr>
    </w:p>
    <w:p w:rsidR="001260A6" w:rsidRPr="001260A6" w:rsidRDefault="001260A6" w:rsidP="001260A6">
      <w:pPr>
        <w:pStyle w:val="PARAGRAPH"/>
        <w:rPr>
          <w:lang w:val="en-US"/>
        </w:rPr>
      </w:pPr>
      <w:r w:rsidRPr="001260A6">
        <w:rPr>
          <w:lang w:val="en"/>
        </w:rPr>
        <w:lastRenderedPageBreak/>
        <w:t xml:space="preserve">The </w:t>
      </w:r>
      <w:r w:rsidRPr="001260A6">
        <w:rPr>
          <w:lang w:val="en-US"/>
        </w:rPr>
        <w:t xml:space="preserve">LIFE EFFIDRAIN project aims to develop an approach for integrated MPC </w:t>
      </w:r>
      <w:r w:rsidR="00465DD9">
        <w:rPr>
          <w:lang w:val="en-US"/>
        </w:rPr>
        <w:t xml:space="preserve">of UDN and WWTP </w:t>
      </w:r>
      <w:r w:rsidRPr="001260A6">
        <w:rPr>
          <w:lang w:val="en-US"/>
        </w:rPr>
        <w:t>to minimize polluting loads of CSO</w:t>
      </w:r>
      <w:r w:rsidR="00465DD9">
        <w:rPr>
          <w:lang w:val="en-US"/>
        </w:rPr>
        <w:t xml:space="preserve"> using real-time quantity and quality data</w:t>
      </w:r>
      <w:r w:rsidRPr="001260A6">
        <w:rPr>
          <w:lang w:val="en-US"/>
        </w:rPr>
        <w:t>, to be demonstrated in Bordeaux and Barcelona</w:t>
      </w:r>
      <w:r w:rsidR="00465DD9">
        <w:rPr>
          <w:lang w:val="en-US"/>
        </w:rPr>
        <w:t xml:space="preserve"> real-life pilots</w:t>
      </w:r>
      <w:r w:rsidRPr="001260A6">
        <w:rPr>
          <w:lang w:val="en-US"/>
        </w:rPr>
        <w:t>. First results</w:t>
      </w:r>
      <w:r w:rsidR="00465DD9">
        <w:rPr>
          <w:lang w:val="en-US"/>
        </w:rPr>
        <w:t xml:space="preserve"> of LIFE EFFIDRAIN</w:t>
      </w:r>
      <w:r w:rsidRPr="001260A6">
        <w:rPr>
          <w:lang w:val="en-US"/>
        </w:rPr>
        <w:t xml:space="preserve"> will be provided here using a section of the Bordeaux network, an area called Perinot.</w:t>
      </w:r>
    </w:p>
    <w:p w:rsidR="001260A6" w:rsidRDefault="001260A6" w:rsidP="001260A6">
      <w:pPr>
        <w:pStyle w:val="H2"/>
        <w:rPr>
          <w:lang w:val="en"/>
        </w:rPr>
      </w:pPr>
      <w:r w:rsidRPr="001260A6">
        <w:rPr>
          <w:lang w:val="en"/>
        </w:rPr>
        <w:t>Materials and Methods</w:t>
      </w:r>
    </w:p>
    <w:p w:rsidR="00D4453C" w:rsidRPr="001260A6" w:rsidRDefault="00D4453C" w:rsidP="00D4453C">
      <w:pPr>
        <w:pStyle w:val="PARAGRAPH"/>
        <w:rPr>
          <w:lang w:val="en"/>
        </w:rPr>
      </w:pPr>
      <w:r w:rsidRPr="001260A6">
        <w:rPr>
          <w:lang w:val="en"/>
        </w:rPr>
        <w:t xml:space="preserve">The processes of developing integrated MPC will require the development of: </w:t>
      </w:r>
    </w:p>
    <w:p w:rsidR="00D4453C" w:rsidRDefault="00D4453C" w:rsidP="00D4453C">
      <w:pPr>
        <w:pStyle w:val="PARAGRAPH"/>
        <w:numPr>
          <w:ilvl w:val="0"/>
          <w:numId w:val="12"/>
        </w:numPr>
        <w:rPr>
          <w:lang w:val="en-US"/>
        </w:rPr>
      </w:pPr>
      <w:r w:rsidRPr="001260A6">
        <w:rPr>
          <w:lang w:val="en"/>
        </w:rPr>
        <w:t>S</w:t>
      </w:r>
      <w:r w:rsidRPr="001260A6">
        <w:rPr>
          <w:lang w:val="en-US"/>
        </w:rPr>
        <w:t xml:space="preserve">implified models of quality and hydraulics for all elements in the UDN and the WWTP; </w:t>
      </w:r>
    </w:p>
    <w:p w:rsidR="00D4453C" w:rsidRDefault="00D4453C" w:rsidP="00D4453C">
      <w:pPr>
        <w:pStyle w:val="PARAGRAPH"/>
        <w:numPr>
          <w:ilvl w:val="0"/>
          <w:numId w:val="12"/>
        </w:numPr>
        <w:rPr>
          <w:lang w:val="en-US"/>
        </w:rPr>
      </w:pPr>
      <w:r w:rsidRPr="001260A6">
        <w:rPr>
          <w:lang w:val="en-US"/>
        </w:rPr>
        <w:t xml:space="preserve">Performance indexes taking into account both quantity and quality of CSO; </w:t>
      </w:r>
    </w:p>
    <w:p w:rsidR="00D4453C" w:rsidRDefault="00D4453C" w:rsidP="00D4453C">
      <w:pPr>
        <w:pStyle w:val="PARAGRAPH"/>
        <w:numPr>
          <w:ilvl w:val="0"/>
          <w:numId w:val="12"/>
        </w:numPr>
        <w:rPr>
          <w:lang w:val="en-US"/>
        </w:rPr>
      </w:pPr>
      <w:r w:rsidRPr="001260A6">
        <w:rPr>
          <w:lang w:val="en-US"/>
        </w:rPr>
        <w:t xml:space="preserve">Implementation of integrated MPC control strategy; </w:t>
      </w:r>
    </w:p>
    <w:p w:rsidR="00D4453C" w:rsidRPr="00FF3035" w:rsidRDefault="00D4453C" w:rsidP="00D4453C">
      <w:pPr>
        <w:pStyle w:val="PARAGRAPH"/>
        <w:numPr>
          <w:ilvl w:val="0"/>
          <w:numId w:val="12"/>
        </w:numPr>
        <w:rPr>
          <w:lang w:val="en-US"/>
        </w:rPr>
      </w:pPr>
      <w:r w:rsidRPr="001260A6">
        <w:rPr>
          <w:lang w:val="en-US"/>
        </w:rPr>
        <w:t>Test on different rain scenarios with different initial conditions (e.g.: antecedent dry days).</w:t>
      </w:r>
      <w:r w:rsidRPr="001260A6">
        <w:rPr>
          <w:lang w:val="en"/>
        </w:rPr>
        <w:t xml:space="preserve"> </w:t>
      </w:r>
    </w:p>
    <w:p w:rsidR="001260A6" w:rsidRPr="001D56A6" w:rsidRDefault="001260A6" w:rsidP="001260A6">
      <w:pPr>
        <w:pStyle w:val="H3"/>
        <w:rPr>
          <w:sz w:val="28"/>
          <w:szCs w:val="28"/>
        </w:rPr>
      </w:pPr>
      <w:r w:rsidRPr="001D56A6">
        <w:rPr>
          <w:sz w:val="28"/>
          <w:szCs w:val="28"/>
        </w:rPr>
        <w:t>Simplified Modelling Approaches</w:t>
      </w:r>
    </w:p>
    <w:p w:rsidR="001260A6" w:rsidRDefault="001260A6" w:rsidP="001260A6">
      <w:pPr>
        <w:pStyle w:val="PARAGRAPH"/>
        <w:rPr>
          <w:lang w:val="en-US"/>
        </w:rPr>
      </w:pPr>
      <w:r w:rsidRPr="001260A6">
        <w:rPr>
          <w:lang w:val="en-US"/>
        </w:rPr>
        <w:t>TSS has been selected as representive of water quality because it can be correlated to the turbidity measurements, which can be obtained online and it can provide estimations for other quality variables.</w:t>
      </w:r>
    </w:p>
    <w:p w:rsidR="00627AD8" w:rsidRPr="00627AD8" w:rsidRDefault="00627AD8" w:rsidP="00627AD8">
      <w:pPr>
        <w:pStyle w:val="PARAGRAPH"/>
        <w:rPr>
          <w:lang w:val="en-US"/>
        </w:rPr>
      </w:pPr>
      <w:r w:rsidRPr="00627AD8">
        <w:rPr>
          <w:lang w:val="en-US"/>
        </w:rPr>
        <w:t xml:space="preserve">Physically, TSS models are affected by </w:t>
      </w:r>
      <w:r w:rsidR="001D56A6" w:rsidRPr="00627AD8">
        <w:rPr>
          <w:lang w:val="en-US"/>
        </w:rPr>
        <w:t>s</w:t>
      </w:r>
      <w:r w:rsidR="001D56A6">
        <w:rPr>
          <w:lang w:val="en-US"/>
        </w:rPr>
        <w:t xml:space="preserve">ediment </w:t>
      </w:r>
      <w:r w:rsidRPr="00627AD8">
        <w:rPr>
          <w:lang w:val="en-US"/>
        </w:rPr>
        <w:t xml:space="preserve">solid </w:t>
      </w:r>
      <w:r>
        <w:rPr>
          <w:lang w:val="en-US"/>
        </w:rPr>
        <w:t xml:space="preserve">accumulation </w:t>
      </w:r>
      <w:r w:rsidRPr="00627AD8">
        <w:rPr>
          <w:lang w:val="en-US"/>
        </w:rPr>
        <w:t xml:space="preserve">over urban catchments; </w:t>
      </w:r>
      <w:r w:rsidR="001D56A6">
        <w:rPr>
          <w:lang w:val="en-US"/>
        </w:rPr>
        <w:t xml:space="preserve">sediment </w:t>
      </w:r>
      <w:r w:rsidRPr="00627AD8">
        <w:rPr>
          <w:lang w:val="en-US"/>
        </w:rPr>
        <w:t>soli</w:t>
      </w:r>
      <w:r>
        <w:rPr>
          <w:lang w:val="en-US"/>
        </w:rPr>
        <w:t xml:space="preserve">d washoff by rainfall; </w:t>
      </w:r>
      <w:r w:rsidRPr="00627AD8">
        <w:rPr>
          <w:lang w:val="en-US"/>
        </w:rPr>
        <w:t xml:space="preserve">transport, erosion and deposition </w:t>
      </w:r>
      <w:r>
        <w:rPr>
          <w:lang w:val="en-US"/>
        </w:rPr>
        <w:t xml:space="preserve">of solids in sewer networks and </w:t>
      </w:r>
      <w:r w:rsidRPr="00627AD8">
        <w:rPr>
          <w:lang w:val="en-US"/>
        </w:rPr>
        <w:t>detention tanks (Bertrand-Kr</w:t>
      </w:r>
      <w:r>
        <w:rPr>
          <w:lang w:val="en-US"/>
        </w:rPr>
        <w:t>ajewski, 2006; Rossman, 2015).</w:t>
      </w:r>
    </w:p>
    <w:p w:rsidR="00627AD8" w:rsidRPr="00627AD8" w:rsidRDefault="00627AD8" w:rsidP="00627AD8">
      <w:pPr>
        <w:pStyle w:val="PARAGRAPH"/>
        <w:rPr>
          <w:lang w:val="en-US"/>
        </w:rPr>
      </w:pPr>
      <w:r w:rsidRPr="00627AD8">
        <w:rPr>
          <w:lang w:val="en-US"/>
        </w:rPr>
        <w:t>The proposed conceptual modelling approaches are</w:t>
      </w:r>
      <w:r>
        <w:rPr>
          <w:lang w:val="en-US"/>
        </w:rPr>
        <w:t xml:space="preserve"> designed to </w:t>
      </w:r>
      <w:r w:rsidRPr="00627AD8">
        <w:rPr>
          <w:lang w:val="en-US"/>
        </w:rPr>
        <w:t>predict the evolution of TSS over t</w:t>
      </w:r>
      <w:r>
        <w:rPr>
          <w:lang w:val="en-US"/>
        </w:rPr>
        <w:t>he predictive control horizon.</w:t>
      </w:r>
    </w:p>
    <w:p w:rsidR="00627AD8" w:rsidRDefault="00627AD8" w:rsidP="00627AD8">
      <w:pPr>
        <w:pStyle w:val="PARAGRAPH"/>
        <w:rPr>
          <w:lang w:val="en-US"/>
        </w:rPr>
      </w:pPr>
      <w:r w:rsidRPr="00627AD8">
        <w:rPr>
          <w:lang w:val="en-US"/>
        </w:rPr>
        <w:t xml:space="preserve">The simplified dynamic behavior of </w:t>
      </w:r>
      <w:r>
        <w:rPr>
          <w:lang w:val="en-US"/>
        </w:rPr>
        <w:t xml:space="preserve">TSS in UDN will be provided in </w:t>
      </w:r>
      <w:r w:rsidRPr="00627AD8">
        <w:rPr>
          <w:lang w:val="en-US"/>
        </w:rPr>
        <w:t>the modelling approach for TSS depo</w:t>
      </w:r>
      <w:r>
        <w:rPr>
          <w:lang w:val="en-US"/>
        </w:rPr>
        <w:t xml:space="preserve">sition and erosion in detention </w:t>
      </w:r>
      <w:r w:rsidRPr="00627AD8">
        <w:rPr>
          <w:lang w:val="en-US"/>
        </w:rPr>
        <w:t>tanks based on the hydraulic model and d</w:t>
      </w:r>
      <w:r>
        <w:rPr>
          <w:lang w:val="en-US"/>
        </w:rPr>
        <w:t xml:space="preserve">efinition of TSS; TSS </w:t>
      </w:r>
      <w:r w:rsidRPr="00627AD8">
        <w:rPr>
          <w:lang w:val="en-US"/>
        </w:rPr>
        <w:t>transport in a sewer and mass ba</w:t>
      </w:r>
      <w:r>
        <w:rPr>
          <w:lang w:val="en-US"/>
        </w:rPr>
        <w:t xml:space="preserve">lance equation in the junction. </w:t>
      </w:r>
      <w:r w:rsidRPr="00627AD8">
        <w:rPr>
          <w:lang w:val="en-US"/>
        </w:rPr>
        <w:t>The parameters of the simplifie</w:t>
      </w:r>
      <w:r>
        <w:rPr>
          <w:lang w:val="en-US"/>
        </w:rPr>
        <w:t xml:space="preserve">d models are calibrated using a </w:t>
      </w:r>
      <w:r w:rsidRPr="00627AD8">
        <w:rPr>
          <w:lang w:val="en-US"/>
        </w:rPr>
        <w:t>detailed simulator as a virtual re</w:t>
      </w:r>
      <w:r>
        <w:rPr>
          <w:lang w:val="en-US"/>
        </w:rPr>
        <w:t xml:space="preserve">ality. The least square fitting </w:t>
      </w:r>
      <w:r w:rsidRPr="00627AD8">
        <w:rPr>
          <w:lang w:val="en-US"/>
        </w:rPr>
        <w:t>index is used to measure the g</w:t>
      </w:r>
      <w:r>
        <w:rPr>
          <w:lang w:val="en-US"/>
        </w:rPr>
        <w:t xml:space="preserve">oodness of approximation of the </w:t>
      </w:r>
      <w:r w:rsidRPr="00627AD8">
        <w:rPr>
          <w:lang w:val="en-US"/>
        </w:rPr>
        <w:t>simplified model.</w:t>
      </w:r>
    </w:p>
    <w:p w:rsidR="00DB2103" w:rsidRPr="00966C0D" w:rsidRDefault="00DB2103" w:rsidP="00DB2103">
      <w:pPr>
        <w:pStyle w:val="H3"/>
      </w:pPr>
      <w:r>
        <w:t>Detention Tank</w:t>
      </w:r>
    </w:p>
    <w:p w:rsidR="00DB2103" w:rsidRDefault="00DB2103" w:rsidP="00627AD8">
      <w:pPr>
        <w:pStyle w:val="PARAGRAPH"/>
        <w:rPr>
          <w:lang w:val="en-US"/>
        </w:rPr>
      </w:pPr>
    </w:p>
    <w:p w:rsidR="00DB2103" w:rsidRDefault="00DB2103" w:rsidP="00627AD8">
      <w:pPr>
        <w:pStyle w:val="PARAGRAPH"/>
        <w:rPr>
          <w:lang w:val="en-US"/>
        </w:rPr>
      </w:pPr>
    </w:p>
    <w:p w:rsidR="00627AD8" w:rsidRDefault="00627AD8" w:rsidP="00627AD8">
      <w:pPr>
        <w:pStyle w:val="PARAGRAPH"/>
        <w:rPr>
          <w:lang w:val="en-US"/>
        </w:rPr>
      </w:pPr>
      <w:r w:rsidRPr="00627AD8">
        <w:rPr>
          <w:lang w:val="en-US"/>
        </w:rPr>
        <w:object w:dxaOrig="5401"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96pt" o:ole="">
            <v:imagedata r:id="rId8" o:title=""/>
          </v:shape>
          <o:OLEObject Type="Embed" ProgID="AcroExch.Document.DC" ShapeID="_x0000_i1025" DrawAspect="Content" ObjectID="_1560004290" r:id="rId9"/>
        </w:object>
      </w:r>
    </w:p>
    <w:p w:rsidR="00627AD8" w:rsidRPr="00627AD8" w:rsidRDefault="00627AD8" w:rsidP="00627AD8">
      <w:pPr>
        <w:pStyle w:val="TABFIG-CAPTION"/>
      </w:pPr>
      <w:r w:rsidRPr="00790387">
        <w:rPr>
          <w:b/>
        </w:rPr>
        <w:t>Fig. 1</w:t>
      </w:r>
      <w:r w:rsidRPr="00790387">
        <w:t>.</w:t>
      </w:r>
      <w:r>
        <w:t>Simple graph of detention tank</w:t>
      </w:r>
      <w:r w:rsidRPr="00790387">
        <w:t xml:space="preserve">. </w:t>
      </w:r>
    </w:p>
    <w:p w:rsidR="00823053" w:rsidRPr="00823053" w:rsidRDefault="00627AD8" w:rsidP="00823053">
      <w:pPr>
        <w:pStyle w:val="PARAGRAPH"/>
        <w:rPr>
          <w:lang w:val="en-US"/>
        </w:rPr>
      </w:pPr>
      <w:r>
        <w:t>Taking detention tank as an example (</w:t>
      </w:r>
      <w:r w:rsidRPr="00243028">
        <w:rPr>
          <w:lang w:val="en"/>
        </w:rPr>
        <w:t>shown in Fig. 1</w:t>
      </w:r>
      <w:r>
        <w:rPr>
          <w:lang w:val="en"/>
        </w:rPr>
        <w:t>), where</w:t>
      </w:r>
      <w:r>
        <w:t xml:space="preserve"> </w:t>
      </w:r>
      <w:r w:rsidR="001260A6" w:rsidRPr="001260A6">
        <w:rPr>
          <w:lang w:val="en-US"/>
        </w:rPr>
        <w:t>hydraulic in a detention tank can be written as</w:t>
      </w:r>
      <w:r w:rsidR="003E0E7B">
        <w:rPr>
          <w:lang w:val="en-US"/>
        </w:rPr>
        <w:t xml:space="preserve"> </w:t>
      </w:r>
      <w:r w:rsidR="003E0E7B" w:rsidRPr="003E0E7B">
        <w:rPr>
          <w:lang w:val="en-US"/>
        </w:rPr>
        <w:t>equation (1)</w:t>
      </w:r>
      <w:r w:rsidR="001260A6" w:rsidRPr="001260A6">
        <w:rPr>
          <w:lang w:val="en-US"/>
        </w:rPr>
        <w:t xml:space="preserve"> (Cembrano e</w:t>
      </w:r>
      <w:r w:rsidR="00C86928">
        <w:rPr>
          <w:lang w:val="en-US"/>
        </w:rPr>
        <w:t>t al., 2004;</w:t>
      </w:r>
      <w:r w:rsidR="00823053">
        <w:rPr>
          <w:lang w:val="en-US"/>
        </w:rPr>
        <w:t xml:space="preserve"> Puig et al., 2009</w:t>
      </w:r>
      <w:r w:rsidR="00C86928">
        <w:rPr>
          <w:lang w:val="en-US"/>
        </w:rPr>
        <w:t>; Sun et al., 2017</w:t>
      </w:r>
      <w:r w:rsidR="00823053">
        <w:rPr>
          <w:lang w:val="en-US"/>
        </w:rPr>
        <w:t>)</w:t>
      </w:r>
      <w:r w:rsidR="00823053">
        <w:t>:</w:t>
      </w:r>
    </w:p>
    <w:p w:rsidR="00823053" w:rsidRDefault="00823053" w:rsidP="00823053">
      <w:pPr>
        <w:pStyle w:val="PARAGRAPH"/>
      </w:pPr>
      <m:oMath>
        <m:r>
          <w:rPr>
            <w:rFonts w:ascii="Cambria Math" w:hAnsi="Cambria Math"/>
            <w:lang w:val="es-MX"/>
          </w:rPr>
          <m:t>V</m:t>
        </m:r>
        <m:d>
          <m:dPr>
            <m:ctrlPr>
              <w:rPr>
                <w:rFonts w:ascii="Cambria Math" w:hAnsi="Cambria Math"/>
                <w:i/>
                <w:lang w:val="es-MX"/>
              </w:rPr>
            </m:ctrlPr>
          </m:dPr>
          <m:e>
            <m:r>
              <w:rPr>
                <w:rFonts w:ascii="Cambria Math" w:hAnsi="Cambria Math"/>
                <w:lang w:val="es-MX"/>
              </w:rPr>
              <m:t>k</m:t>
            </m:r>
            <m:r>
              <w:rPr>
                <w:rFonts w:ascii="Cambria Math" w:hAnsi="Cambria Math"/>
                <w:lang w:val="en-US"/>
              </w:rPr>
              <m:t>+1</m:t>
            </m:r>
          </m:e>
        </m:d>
        <m:r>
          <w:rPr>
            <w:rFonts w:ascii="Cambria Math" w:hAnsi="Cambria Math"/>
            <w:lang w:val="en-US"/>
          </w:rPr>
          <m:t>=</m:t>
        </m:r>
        <m:r>
          <w:rPr>
            <w:rFonts w:ascii="Cambria Math" w:hAnsi="Cambria Math"/>
            <w:lang w:val="es-MX"/>
          </w:rPr>
          <m:t>V</m:t>
        </m:r>
        <m:r>
          <w:rPr>
            <w:rFonts w:ascii="Cambria Math" w:hAnsi="Cambria Math"/>
            <w:lang w:val="en-US"/>
          </w:rPr>
          <m:t xml:space="preserve"> </m:t>
        </m:r>
        <m:d>
          <m:dPr>
            <m:ctrlPr>
              <w:rPr>
                <w:rFonts w:ascii="Cambria Math" w:hAnsi="Cambria Math"/>
                <w:i/>
                <w:lang w:val="es-MX"/>
              </w:rPr>
            </m:ctrlPr>
          </m:dPr>
          <m:e>
            <m:r>
              <w:rPr>
                <w:rFonts w:ascii="Cambria Math" w:hAnsi="Cambria Math"/>
                <w:lang w:val="es-MX"/>
              </w:rPr>
              <m:t>k</m:t>
            </m:r>
          </m:e>
        </m:d>
        <m:r>
          <w:rPr>
            <w:rFonts w:ascii="Cambria Math" w:hAnsi="Cambria Math"/>
            <w:lang w:val="en-US"/>
          </w:rPr>
          <m:t xml:space="preserve">+ </m:t>
        </m:r>
        <m:r>
          <w:rPr>
            <w:rFonts w:ascii="Cambria Math" w:hAnsi="Cambria Math"/>
            <w:lang w:val="es-MX"/>
          </w:rPr>
          <m:t>Δt</m:t>
        </m:r>
        <m:r>
          <w:rPr>
            <w:rFonts w:ascii="Cambria Math" w:hAnsi="Cambria Math"/>
            <w:lang w:val="en-US"/>
          </w:rPr>
          <m:t>(</m:t>
        </m:r>
        <m:sSub>
          <m:sSubPr>
            <m:ctrlPr>
              <w:rPr>
                <w:rFonts w:ascii="Cambria Math" w:hAnsi="Cambria Math"/>
                <w:i/>
                <w:lang w:val="es-MX"/>
              </w:rPr>
            </m:ctrlPr>
          </m:sSubPr>
          <m:e>
            <m:r>
              <w:rPr>
                <w:rFonts w:ascii="Cambria Math" w:hAnsi="Cambria Math"/>
                <w:lang w:val="es-MX"/>
              </w:rPr>
              <m:t>Q</m:t>
            </m:r>
          </m:e>
          <m:sub>
            <m:r>
              <w:rPr>
                <w:rFonts w:ascii="Cambria Math" w:hAnsi="Cambria Math"/>
                <w:lang w:val="es-MX"/>
              </w:rPr>
              <m:t>in</m:t>
            </m:r>
          </m:sub>
        </m:sSub>
        <m:d>
          <m:dPr>
            <m:ctrlPr>
              <w:rPr>
                <w:rFonts w:ascii="Cambria Math" w:hAnsi="Cambria Math"/>
                <w:i/>
                <w:lang w:val="es-MX"/>
              </w:rPr>
            </m:ctrlPr>
          </m:dPr>
          <m:e>
            <m:r>
              <w:rPr>
                <w:rFonts w:ascii="Cambria Math" w:hAnsi="Cambria Math"/>
                <w:lang w:val="es-MX"/>
              </w:rPr>
              <m:t>k</m:t>
            </m:r>
          </m:e>
        </m:d>
        <m:r>
          <w:rPr>
            <w:rFonts w:ascii="Cambria Math" w:hAnsi="Cambria Math"/>
            <w:lang w:val="en-US"/>
          </w:rPr>
          <m:t>-</m:t>
        </m:r>
        <m:sSub>
          <m:sSubPr>
            <m:ctrlPr>
              <w:rPr>
                <w:rFonts w:ascii="Cambria Math" w:hAnsi="Cambria Math"/>
                <w:i/>
                <w:lang w:val="es-MX"/>
              </w:rPr>
            </m:ctrlPr>
          </m:sSubPr>
          <m:e>
            <m:r>
              <w:rPr>
                <w:rFonts w:ascii="Cambria Math" w:hAnsi="Cambria Math"/>
                <w:lang w:val="es-MX"/>
              </w:rPr>
              <m:t>Q</m:t>
            </m:r>
          </m:e>
          <m:sub>
            <m:r>
              <w:rPr>
                <w:rFonts w:ascii="Cambria Math" w:hAnsi="Cambria Math"/>
                <w:lang w:val="es-MX"/>
              </w:rPr>
              <m:t>out</m:t>
            </m:r>
          </m:sub>
        </m:sSub>
        <m:d>
          <m:dPr>
            <m:ctrlPr>
              <w:rPr>
                <w:rFonts w:ascii="Cambria Math" w:hAnsi="Cambria Math"/>
                <w:i/>
                <w:lang w:val="es-MX"/>
              </w:rPr>
            </m:ctrlPr>
          </m:dPr>
          <m:e>
            <m:r>
              <w:rPr>
                <w:rFonts w:ascii="Cambria Math" w:hAnsi="Cambria Math"/>
                <w:lang w:val="es-MX"/>
              </w:rPr>
              <m:t>k</m:t>
            </m:r>
          </m:e>
        </m:d>
        <m:r>
          <w:rPr>
            <w:rFonts w:ascii="Cambria Math" w:hAnsi="Cambria Math"/>
            <w:lang w:val="en-US"/>
          </w:rPr>
          <m:t>)</m:t>
        </m:r>
      </m:oMath>
      <w:r>
        <w:tab/>
      </w:r>
      <w:r>
        <w:tab/>
      </w:r>
      <w:r>
        <w:tab/>
      </w:r>
      <w:r>
        <w:tab/>
      </w:r>
      <w:r>
        <w:tab/>
      </w:r>
      <w:r>
        <w:tab/>
      </w:r>
      <w:r>
        <w:tab/>
      </w:r>
      <w:r w:rsidR="005B5253">
        <w:t xml:space="preserve">             </w:t>
      </w:r>
      <w:r>
        <w:tab/>
        <w:t>(1)</w:t>
      </w:r>
    </w:p>
    <w:p w:rsidR="00823053" w:rsidRDefault="003E0E7B" w:rsidP="00823053">
      <w:pPr>
        <w:pStyle w:val="PARAGRAPH"/>
        <w:rPr>
          <w:lang w:val="en-US"/>
        </w:rPr>
      </w:pPr>
      <w:r w:rsidRPr="003E0E7B">
        <w:rPr>
          <w:lang w:val="en-US"/>
        </w:rPr>
        <w:t xml:space="preserve">where </w:t>
      </w:r>
      <w:r w:rsidRPr="003E0E7B">
        <w:rPr>
          <w:i/>
          <w:lang w:val="en-US"/>
        </w:rPr>
        <w:t>V</w:t>
      </w:r>
      <w:r w:rsidRPr="003E0E7B">
        <w:rPr>
          <w:lang w:val="en-US"/>
        </w:rPr>
        <w:t xml:space="preserve"> is tank volume, </w:t>
      </w:r>
      <w:r w:rsidRPr="003E0E7B">
        <w:rPr>
          <w:i/>
          <w:lang w:val="en-US"/>
        </w:rPr>
        <w:t>k</w:t>
      </w:r>
      <w:r w:rsidRPr="003E0E7B">
        <w:rPr>
          <w:lang w:val="en-US"/>
        </w:rPr>
        <w:t xml:space="preserve"> is time instant, </w:t>
      </w:r>
      <m:oMath>
        <m:r>
          <w:rPr>
            <w:rFonts w:ascii="Cambria Math" w:hAnsi="Cambria Math"/>
            <w:lang w:val="es-MX"/>
          </w:rPr>
          <m:t>Δt</m:t>
        </m:r>
      </m:oMath>
      <w:r w:rsidRPr="003E0E7B">
        <w:rPr>
          <w:lang w:val="en-US"/>
        </w:rPr>
        <w:t xml:space="preserve"> is control interval, </w:t>
      </w:r>
      <w:r w:rsidRPr="003E0E7B">
        <w:rPr>
          <w:i/>
          <w:lang w:val="en-US"/>
        </w:rPr>
        <w:t xml:space="preserve">Q </w:t>
      </w:r>
      <w:r w:rsidRPr="003E0E7B">
        <w:rPr>
          <w:lang w:val="en-US"/>
        </w:rPr>
        <w:t>are flows of this tank.</w:t>
      </w:r>
    </w:p>
    <w:p w:rsidR="003E0E7B" w:rsidRDefault="003E0E7B" w:rsidP="003E0E7B">
      <w:pPr>
        <w:pStyle w:val="PARAGRAPH"/>
      </w:pPr>
      <w:r w:rsidRPr="003E0E7B">
        <w:lastRenderedPageBreak/>
        <w:t xml:space="preserve">Assuming </w:t>
      </w:r>
      <w:r w:rsidRPr="003E0E7B">
        <w:rPr>
          <w:i/>
        </w:rPr>
        <w:t>M, TSS</w:t>
      </w:r>
      <w:r w:rsidRPr="003E0E7B">
        <w:t xml:space="preserve"> are total mass and concentration of suspended solids in the tank, simplified </w:t>
      </w:r>
      <w:r w:rsidRPr="003E0E7B">
        <w:rPr>
          <w:i/>
        </w:rPr>
        <w:t>M</w:t>
      </w:r>
      <w:r w:rsidRPr="003E0E7B">
        <w:t xml:space="preserve"> is</w:t>
      </w:r>
      <w:r>
        <w:t xml:space="preserve"> proposed as equation (2)</w:t>
      </w:r>
      <w:r w:rsidRPr="003E0E7B">
        <w:t>:</w:t>
      </w:r>
    </w:p>
    <w:p w:rsidR="005B5253" w:rsidRDefault="005B5253" w:rsidP="003E0E7B">
      <w:pPr>
        <w:pStyle w:val="PARAGRAPH"/>
      </w:pPr>
      <m:oMath>
        <m:r>
          <w:rPr>
            <w:rFonts w:ascii="Cambria Math" w:hAnsi="Cambria Math"/>
            <w:lang w:val="es-MX"/>
          </w:rPr>
          <m:t>M</m:t>
        </m:r>
        <m:d>
          <m:dPr>
            <m:ctrlPr>
              <w:rPr>
                <w:rFonts w:ascii="Cambria Math" w:hAnsi="Cambria Math"/>
                <w:i/>
                <w:lang w:val="es-MX"/>
              </w:rPr>
            </m:ctrlPr>
          </m:dPr>
          <m:e>
            <m:r>
              <w:rPr>
                <w:rFonts w:ascii="Cambria Math" w:hAnsi="Cambria Math"/>
                <w:lang w:val="es-MX"/>
              </w:rPr>
              <m:t>k</m:t>
            </m:r>
            <m:r>
              <w:rPr>
                <w:rFonts w:ascii="Cambria Math" w:hAnsi="Cambria Math"/>
              </w:rPr>
              <m:t>+1</m:t>
            </m:r>
          </m:e>
        </m:d>
        <m:r>
          <w:rPr>
            <w:rFonts w:ascii="Cambria Math" w:hAnsi="Cambria Math"/>
          </w:rPr>
          <m:t>=</m:t>
        </m:r>
        <m:d>
          <m:dPr>
            <m:ctrlPr>
              <w:rPr>
                <w:rFonts w:ascii="Cambria Math" w:hAnsi="Cambria Math"/>
                <w:i/>
                <w:lang w:val="es-MX"/>
              </w:rPr>
            </m:ctrlPr>
          </m:dPr>
          <m:e>
            <m:r>
              <w:rPr>
                <w:rFonts w:ascii="Cambria Math" w:hAnsi="Cambria Math"/>
              </w:rPr>
              <m:t>1-</m:t>
            </m:r>
            <m:r>
              <w:rPr>
                <w:rFonts w:ascii="Cambria Math" w:hAnsi="Cambria Math"/>
                <w:lang w:val="es-MX"/>
              </w:rPr>
              <m:t>a</m:t>
            </m:r>
          </m:e>
        </m:d>
        <m:r>
          <w:rPr>
            <w:rFonts w:ascii="Cambria Math" w:hAnsi="Cambria Math"/>
            <w:lang w:val="es-MX"/>
          </w:rPr>
          <m:t>M</m:t>
        </m:r>
        <m:r>
          <w:rPr>
            <w:rFonts w:ascii="Cambria Math" w:hAnsi="Cambria Math"/>
          </w:rPr>
          <m:t xml:space="preserve"> </m:t>
        </m:r>
        <m:d>
          <m:dPr>
            <m:ctrlPr>
              <w:rPr>
                <w:rFonts w:ascii="Cambria Math" w:hAnsi="Cambria Math"/>
                <w:i/>
                <w:lang w:val="es-MX"/>
              </w:rPr>
            </m:ctrlPr>
          </m:dPr>
          <m:e>
            <m:r>
              <w:rPr>
                <w:rFonts w:ascii="Cambria Math" w:hAnsi="Cambria Math"/>
                <w:lang w:val="es-MX"/>
              </w:rPr>
              <m:t>k</m:t>
            </m:r>
          </m:e>
        </m:d>
        <m:r>
          <w:rPr>
            <w:rFonts w:ascii="Cambria Math" w:hAnsi="Cambria Math"/>
          </w:rPr>
          <m:t xml:space="preserve">+ </m:t>
        </m:r>
        <m:r>
          <w:rPr>
            <w:rFonts w:ascii="Cambria Math" w:hAnsi="Cambria Math"/>
            <w:lang w:val="es-MX"/>
          </w:rPr>
          <m:t>Δt</m:t>
        </m:r>
        <m:r>
          <w:rPr>
            <w:rFonts w:ascii="Cambria Math" w:hAnsi="Cambria Math"/>
          </w:rPr>
          <m:t>(</m:t>
        </m:r>
        <m:sSub>
          <m:sSubPr>
            <m:ctrlPr>
              <w:rPr>
                <w:rFonts w:ascii="Cambria Math" w:hAnsi="Cambria Math"/>
                <w:i/>
                <w:lang w:val="es-MX"/>
              </w:rPr>
            </m:ctrlPr>
          </m:sSubPr>
          <m:e>
            <m:r>
              <w:rPr>
                <w:rFonts w:ascii="Cambria Math" w:hAnsi="Cambria Math"/>
                <w:lang w:val="es-MX"/>
              </w:rPr>
              <m:t>Q</m:t>
            </m:r>
          </m:e>
          <m:sub>
            <m:r>
              <w:rPr>
                <w:rFonts w:ascii="Cambria Math" w:hAnsi="Cambria Math"/>
                <w:lang w:val="es-MX"/>
              </w:rPr>
              <m:t>in</m:t>
            </m:r>
          </m:sub>
        </m:sSub>
        <m:d>
          <m:dPr>
            <m:ctrlPr>
              <w:rPr>
                <w:rFonts w:ascii="Cambria Math" w:hAnsi="Cambria Math"/>
                <w:i/>
                <w:lang w:val="es-MX"/>
              </w:rPr>
            </m:ctrlPr>
          </m:dPr>
          <m:e>
            <m:r>
              <w:rPr>
                <w:rFonts w:ascii="Cambria Math" w:hAnsi="Cambria Math"/>
                <w:lang w:val="es-MX"/>
              </w:rPr>
              <m:t>k</m:t>
            </m:r>
          </m:e>
        </m:d>
        <m:sSub>
          <m:sSubPr>
            <m:ctrlPr>
              <w:rPr>
                <w:rFonts w:ascii="Cambria Math" w:hAnsi="Cambria Math"/>
                <w:i/>
                <w:lang w:val="es-MX"/>
              </w:rPr>
            </m:ctrlPr>
          </m:sSubPr>
          <m:e>
            <m:r>
              <w:rPr>
                <w:rFonts w:ascii="Cambria Math" w:hAnsi="Cambria Math"/>
                <w:lang w:val="es-MX"/>
              </w:rPr>
              <m:t>TSS</m:t>
            </m:r>
          </m:e>
          <m:sub>
            <m:r>
              <w:rPr>
                <w:rFonts w:ascii="Cambria Math" w:hAnsi="Cambria Math"/>
                <w:lang w:val="es-MX"/>
              </w:rPr>
              <m:t>in</m:t>
            </m:r>
          </m:sub>
        </m:sSub>
        <m:d>
          <m:dPr>
            <m:ctrlPr>
              <w:rPr>
                <w:rFonts w:ascii="Cambria Math" w:hAnsi="Cambria Math"/>
                <w:i/>
                <w:lang w:val="es-MX"/>
              </w:rPr>
            </m:ctrlPr>
          </m:dPr>
          <m:e>
            <m:r>
              <w:rPr>
                <w:rFonts w:ascii="Cambria Math" w:hAnsi="Cambria Math"/>
                <w:lang w:val="es-MX"/>
              </w:rPr>
              <m:t>k</m:t>
            </m:r>
          </m:e>
        </m:d>
        <m:r>
          <w:rPr>
            <w:rFonts w:ascii="Cambria Math" w:hAnsi="Cambria Math"/>
          </w:rPr>
          <m:t>-</m:t>
        </m:r>
        <m:sSub>
          <m:sSubPr>
            <m:ctrlPr>
              <w:rPr>
                <w:rFonts w:ascii="Cambria Math" w:hAnsi="Cambria Math"/>
                <w:i/>
                <w:lang w:val="es-MX"/>
              </w:rPr>
            </m:ctrlPr>
          </m:sSubPr>
          <m:e>
            <m:r>
              <w:rPr>
                <w:rFonts w:ascii="Cambria Math" w:hAnsi="Cambria Math"/>
                <w:lang w:val="es-MX"/>
              </w:rPr>
              <m:t>Q</m:t>
            </m:r>
          </m:e>
          <m:sub>
            <m:r>
              <w:rPr>
                <w:rFonts w:ascii="Cambria Math" w:hAnsi="Cambria Math"/>
                <w:lang w:val="es-MX"/>
              </w:rPr>
              <m:t>out</m:t>
            </m:r>
          </m:sub>
        </m:sSub>
        <m:d>
          <m:dPr>
            <m:ctrlPr>
              <w:rPr>
                <w:rFonts w:ascii="Cambria Math" w:hAnsi="Cambria Math"/>
                <w:i/>
                <w:lang w:val="es-MX"/>
              </w:rPr>
            </m:ctrlPr>
          </m:dPr>
          <m:e>
            <m:r>
              <w:rPr>
                <w:rFonts w:ascii="Cambria Math" w:hAnsi="Cambria Math"/>
                <w:lang w:val="es-MX"/>
              </w:rPr>
              <m:t>k</m:t>
            </m:r>
          </m:e>
        </m:d>
        <m:sSub>
          <m:sSubPr>
            <m:ctrlPr>
              <w:rPr>
                <w:rFonts w:ascii="Cambria Math" w:hAnsi="Cambria Math"/>
                <w:i/>
                <w:lang w:val="es-MX"/>
              </w:rPr>
            </m:ctrlPr>
          </m:sSubPr>
          <m:e>
            <m:r>
              <w:rPr>
                <w:rFonts w:ascii="Cambria Math" w:hAnsi="Cambria Math"/>
                <w:lang w:val="es-MX"/>
              </w:rPr>
              <m:t>TSS</m:t>
            </m:r>
          </m:e>
          <m:sub>
            <m:r>
              <w:rPr>
                <w:rFonts w:ascii="Cambria Math" w:hAnsi="Cambria Math"/>
                <w:lang w:val="es-MX"/>
              </w:rPr>
              <m:t>out</m:t>
            </m:r>
          </m:sub>
        </m:sSub>
        <m:d>
          <m:dPr>
            <m:ctrlPr>
              <w:rPr>
                <w:rFonts w:ascii="Cambria Math" w:hAnsi="Cambria Math"/>
                <w:i/>
                <w:lang w:val="es-MX"/>
              </w:rPr>
            </m:ctrlPr>
          </m:dPr>
          <m:e>
            <m:r>
              <w:rPr>
                <w:rFonts w:ascii="Cambria Math" w:hAnsi="Cambria Math"/>
                <w:lang w:val="es-MX"/>
              </w:rPr>
              <m:t>k</m:t>
            </m:r>
          </m:e>
        </m:d>
        <m:r>
          <w:rPr>
            <w:rFonts w:ascii="Cambria Math" w:hAnsi="Cambria Math"/>
          </w:rPr>
          <m:t>)</m:t>
        </m:r>
      </m:oMath>
      <w:r w:rsidRPr="005B5253">
        <w:t xml:space="preserve">        </w:t>
      </w:r>
      <w:r>
        <w:t xml:space="preserve">                                 </w:t>
      </w:r>
      <w:r w:rsidRPr="005B5253">
        <w:t>(2)</w:t>
      </w:r>
    </w:p>
    <w:p w:rsidR="005B5253" w:rsidRPr="005B5253" w:rsidRDefault="005B5253" w:rsidP="005B5253">
      <w:pPr>
        <w:pStyle w:val="PARAGRAPH"/>
        <w:rPr>
          <w:lang w:val="en-US"/>
        </w:rPr>
      </w:pPr>
      <w:r w:rsidRPr="005B5253">
        <w:rPr>
          <w:lang w:val="en-US"/>
        </w:rPr>
        <w:t xml:space="preserve">where </w:t>
      </w:r>
      <w:r w:rsidRPr="005B5253">
        <w:rPr>
          <w:i/>
        </w:rPr>
        <w:t xml:space="preserve">α </w:t>
      </w:r>
      <w:r w:rsidRPr="005B5253">
        <w:t>is a parameter  taking values between -1 and 1 to represent sedimentation or erosion effects in the tank</w:t>
      </w:r>
      <w:r>
        <w:rPr>
          <w:lang w:val="en-US"/>
        </w:rPr>
        <w:t>.</w:t>
      </w:r>
    </w:p>
    <w:p w:rsidR="005B5253" w:rsidRPr="005B5253" w:rsidRDefault="005B5253" w:rsidP="005B5253">
      <w:pPr>
        <w:pStyle w:val="PARAGRAPH"/>
        <w:rPr>
          <w:lang w:val="en-US"/>
        </w:rPr>
      </w:pPr>
      <w:r w:rsidRPr="005B5253">
        <w:rPr>
          <w:lang w:val="en-US"/>
        </w:rPr>
        <w:t>Then, the concentration of suspended solids in the tank, and also in the outlets is (valid for V &gt; 0):</w:t>
      </w:r>
    </w:p>
    <w:p w:rsidR="003E0E7B" w:rsidRDefault="005F1973" w:rsidP="00823053">
      <w:pPr>
        <w:pStyle w:val="PARAGRAPH"/>
      </w:pPr>
      <m:oMath>
        <m:sSub>
          <m:sSubPr>
            <m:ctrlPr>
              <w:rPr>
                <w:rFonts w:ascii="Cambria Math" w:hAnsi="Cambria Math"/>
                <w:i/>
                <w:lang w:val="es-MX"/>
              </w:rPr>
            </m:ctrlPr>
          </m:sSubPr>
          <m:e>
            <m:r>
              <w:rPr>
                <w:rFonts w:ascii="Cambria Math" w:hAnsi="Cambria Math"/>
                <w:lang w:val="es-MX"/>
              </w:rPr>
              <m:t>TSS</m:t>
            </m:r>
          </m:e>
          <m:sub>
            <m:r>
              <w:rPr>
                <w:rFonts w:ascii="Cambria Math" w:hAnsi="Cambria Math"/>
                <w:lang w:val="es-MX"/>
              </w:rPr>
              <m:t>out</m:t>
            </m:r>
          </m:sub>
        </m:sSub>
        <m:d>
          <m:dPr>
            <m:ctrlPr>
              <w:rPr>
                <w:rFonts w:ascii="Cambria Math" w:hAnsi="Cambria Math"/>
                <w:i/>
                <w:lang w:val="es-MX"/>
              </w:rPr>
            </m:ctrlPr>
          </m:dPr>
          <m:e>
            <m:r>
              <w:rPr>
                <w:rFonts w:ascii="Cambria Math" w:hAnsi="Cambria Math"/>
                <w:lang w:val="es-MX"/>
              </w:rPr>
              <m:t>k</m:t>
            </m:r>
            <m:r>
              <w:rPr>
                <w:rFonts w:ascii="Cambria Math" w:hAnsi="Cambria Math"/>
              </w:rPr>
              <m:t>+1</m:t>
            </m:r>
          </m:e>
        </m:d>
        <m:r>
          <w:rPr>
            <w:rFonts w:ascii="Cambria Math" w:hAnsi="Cambria Math"/>
          </w:rPr>
          <m:t xml:space="preserve"> = </m:t>
        </m:r>
        <m:f>
          <m:fPr>
            <m:ctrlPr>
              <w:rPr>
                <w:rFonts w:ascii="Cambria Math" w:hAnsi="Cambria Math"/>
                <w:i/>
                <w:lang w:val="es-MX"/>
              </w:rPr>
            </m:ctrlPr>
          </m:fPr>
          <m:num>
            <m:r>
              <w:rPr>
                <w:rFonts w:ascii="Cambria Math" w:hAnsi="Cambria Math"/>
                <w:lang w:val="es-MX"/>
              </w:rPr>
              <m:t>M</m:t>
            </m:r>
            <m:d>
              <m:dPr>
                <m:ctrlPr>
                  <w:rPr>
                    <w:rFonts w:ascii="Cambria Math" w:hAnsi="Cambria Math"/>
                    <w:i/>
                    <w:lang w:val="es-MX"/>
                  </w:rPr>
                </m:ctrlPr>
              </m:dPr>
              <m:e>
                <m:r>
                  <w:rPr>
                    <w:rFonts w:ascii="Cambria Math" w:hAnsi="Cambria Math"/>
                    <w:lang w:val="es-MX"/>
                  </w:rPr>
                  <m:t>k</m:t>
                </m:r>
                <m:r>
                  <w:rPr>
                    <w:rFonts w:ascii="Cambria Math" w:hAnsi="Cambria Math"/>
                  </w:rPr>
                  <m:t>+1</m:t>
                </m:r>
              </m:e>
            </m:d>
          </m:num>
          <m:den>
            <m:r>
              <w:rPr>
                <w:rFonts w:ascii="Cambria Math" w:hAnsi="Cambria Math"/>
                <w:lang w:val="es-MX"/>
              </w:rPr>
              <m:t>V</m:t>
            </m:r>
            <m:r>
              <w:rPr>
                <w:rFonts w:ascii="Cambria Math" w:hAnsi="Cambria Math"/>
              </w:rPr>
              <m:t xml:space="preserve"> </m:t>
            </m:r>
            <m:d>
              <m:dPr>
                <m:ctrlPr>
                  <w:rPr>
                    <w:rFonts w:ascii="Cambria Math" w:hAnsi="Cambria Math"/>
                    <w:i/>
                    <w:lang w:val="es-MX"/>
                  </w:rPr>
                </m:ctrlPr>
              </m:dPr>
              <m:e>
                <m:r>
                  <w:rPr>
                    <w:rFonts w:ascii="Cambria Math" w:hAnsi="Cambria Math"/>
                    <w:lang w:val="es-MX"/>
                  </w:rPr>
                  <m:t>k</m:t>
                </m:r>
                <m:r>
                  <w:rPr>
                    <w:rFonts w:ascii="Cambria Math" w:hAnsi="Cambria Math"/>
                  </w:rPr>
                  <m:t>+1</m:t>
                </m:r>
              </m:e>
            </m:d>
          </m:den>
        </m:f>
      </m:oMath>
      <w:r w:rsidR="003E0E7B">
        <w:tab/>
      </w:r>
      <w:r w:rsidR="003E0E7B">
        <w:tab/>
        <w:t xml:space="preserve">                                                           </w:t>
      </w:r>
      <w:r w:rsidR="005B5253">
        <w:t xml:space="preserve">                                               (3</w:t>
      </w:r>
      <w:r w:rsidR="003E0E7B">
        <w:t>)</w:t>
      </w:r>
    </w:p>
    <w:p w:rsidR="00911FE0" w:rsidRPr="00966C0D" w:rsidRDefault="00911FE0" w:rsidP="00911FE0">
      <w:pPr>
        <w:pStyle w:val="H3"/>
      </w:pPr>
      <w:r>
        <w:t>Model Performance Evaluation</w:t>
      </w:r>
    </w:p>
    <w:p w:rsidR="00911FE0" w:rsidRDefault="00911FE0" w:rsidP="00911FE0">
      <w:pPr>
        <w:pStyle w:val="PARAGRAPH"/>
        <w:rPr>
          <w:lang w:val="en-US"/>
        </w:rPr>
      </w:pPr>
      <w:r w:rsidRPr="00911FE0">
        <w:rPr>
          <w:lang w:val="en-US"/>
        </w:rPr>
        <w:t xml:space="preserve">In order to validate and compare </w:t>
      </w:r>
      <w:r>
        <w:rPr>
          <w:lang w:val="en-US"/>
        </w:rPr>
        <w:t xml:space="preserve">implementations of the proposed </w:t>
      </w:r>
      <w:r w:rsidRPr="00911FE0">
        <w:rPr>
          <w:lang w:val="en-US"/>
        </w:rPr>
        <w:t>modelling approaches, the least square fitting index is used t</w:t>
      </w:r>
      <w:r>
        <w:rPr>
          <w:lang w:val="en-US"/>
        </w:rPr>
        <w:t xml:space="preserve">o </w:t>
      </w:r>
      <w:r w:rsidRPr="00911FE0">
        <w:rPr>
          <w:lang w:val="en-US"/>
        </w:rPr>
        <w:t>evaluate model performance comp</w:t>
      </w:r>
      <w:r>
        <w:rPr>
          <w:lang w:val="en-US"/>
        </w:rPr>
        <w:t xml:space="preserve">aring the simplified model with </w:t>
      </w:r>
      <w:r w:rsidRPr="00911FE0">
        <w:rPr>
          <w:lang w:val="en-US"/>
        </w:rPr>
        <w:t>simulated results produced by lumped model of SWMM-TSS</w:t>
      </w:r>
      <w:r w:rsidR="00C86928">
        <w:rPr>
          <w:lang w:val="en-US"/>
        </w:rPr>
        <w:t xml:space="preserve"> (Sun et al., 2017)</w:t>
      </w:r>
      <w:r w:rsidRPr="00911FE0">
        <w:rPr>
          <w:lang w:val="en-US"/>
        </w:rPr>
        <w:t xml:space="preserve">. </w:t>
      </w:r>
      <w:r>
        <w:rPr>
          <w:lang w:val="en-US"/>
        </w:rPr>
        <w:t xml:space="preserve"> </w:t>
      </w:r>
    </w:p>
    <w:p w:rsidR="00911FE0" w:rsidRDefault="00911FE0" w:rsidP="00911FE0">
      <w:pPr>
        <w:pStyle w:val="PARAGRAPH"/>
      </w:pPr>
      <m:oMath>
        <m:r>
          <w:rPr>
            <w:rFonts w:ascii="Cambria Math" w:hAnsi="Cambria Math"/>
            <w:lang w:val="es-MX"/>
          </w:rPr>
          <m:t>FC</m:t>
        </m:r>
        <m:r>
          <w:rPr>
            <w:rFonts w:ascii="Cambria Math" w:hAnsi="Cambria Math"/>
            <w:lang w:val="en-US"/>
          </w:rPr>
          <m:t>=</m:t>
        </m:r>
        <m:nary>
          <m:naryPr>
            <m:chr m:val="∑"/>
            <m:limLoc m:val="undOvr"/>
            <m:ctrlPr>
              <w:rPr>
                <w:rFonts w:ascii="Cambria Math" w:hAnsi="Cambria Math"/>
                <w:i/>
                <w:lang w:val="es-MX"/>
              </w:rPr>
            </m:ctrlPr>
          </m:naryPr>
          <m:sub>
            <m:r>
              <w:rPr>
                <w:rFonts w:ascii="Cambria Math" w:hAnsi="Cambria Math"/>
                <w:lang w:val="es-MX"/>
              </w:rPr>
              <m:t>k</m:t>
            </m:r>
            <m:r>
              <w:rPr>
                <w:rFonts w:ascii="Cambria Math" w:hAnsi="Cambria Math"/>
                <w:lang w:val="en-US"/>
              </w:rPr>
              <m:t>=1</m:t>
            </m:r>
          </m:sub>
          <m:sup>
            <m:r>
              <w:rPr>
                <w:rFonts w:ascii="Cambria Math" w:hAnsi="Cambria Math"/>
                <w:lang w:val="es-MX"/>
              </w:rPr>
              <m:t>K</m:t>
            </m:r>
          </m:sup>
          <m:e>
            <m:sSup>
              <m:sSupPr>
                <m:ctrlPr>
                  <w:rPr>
                    <w:rFonts w:ascii="Cambria Math" w:hAnsi="Cambria Math"/>
                    <w:i/>
                    <w:lang w:val="es-MX"/>
                  </w:rPr>
                </m:ctrlPr>
              </m:sSupPr>
              <m:e>
                <m:r>
                  <w:rPr>
                    <w:rFonts w:ascii="Cambria Math" w:hAnsi="Cambria Math"/>
                    <w:lang w:val="en-US"/>
                  </w:rPr>
                  <m:t>(</m:t>
                </m:r>
                <m:r>
                  <w:rPr>
                    <w:rFonts w:ascii="Cambria Math" w:hAnsi="Cambria Math"/>
                    <w:lang w:val="es-MX"/>
                  </w:rPr>
                  <m:t>V</m:t>
                </m:r>
                <m:d>
                  <m:dPr>
                    <m:ctrlPr>
                      <w:rPr>
                        <w:rFonts w:ascii="Cambria Math" w:hAnsi="Cambria Math"/>
                        <w:i/>
                        <w:lang w:val="es-MX"/>
                      </w:rPr>
                    </m:ctrlPr>
                  </m:dPr>
                  <m:e>
                    <m:r>
                      <w:rPr>
                        <w:rFonts w:ascii="Cambria Math" w:hAnsi="Cambria Math"/>
                        <w:lang w:val="es-MX"/>
                      </w:rPr>
                      <m:t>k</m:t>
                    </m:r>
                  </m:e>
                </m:d>
                <m:r>
                  <w:rPr>
                    <w:rFonts w:ascii="Cambria Math" w:hAnsi="Cambria Math"/>
                    <w:lang w:val="en-US"/>
                  </w:rPr>
                  <m:t>-</m:t>
                </m:r>
                <m:r>
                  <w:rPr>
                    <w:rFonts w:ascii="Cambria Math" w:hAnsi="Cambria Math"/>
                    <w:lang w:val="es-MX"/>
                  </w:rPr>
                  <m:t>R</m:t>
                </m:r>
                <m:r>
                  <w:rPr>
                    <w:rFonts w:ascii="Cambria Math" w:hAnsi="Cambria Math"/>
                    <w:lang w:val="en-US"/>
                  </w:rPr>
                  <m:t>(</m:t>
                </m:r>
                <m:r>
                  <w:rPr>
                    <w:rFonts w:ascii="Cambria Math" w:hAnsi="Cambria Math"/>
                    <w:lang w:val="es-MX"/>
                  </w:rPr>
                  <m:t>k</m:t>
                </m:r>
                <m:r>
                  <w:rPr>
                    <w:rFonts w:ascii="Cambria Math" w:hAnsi="Cambria Math"/>
                    <w:lang w:val="en-US"/>
                  </w:rPr>
                  <m:t>))</m:t>
                </m:r>
              </m:e>
              <m:sup>
                <m:r>
                  <w:rPr>
                    <w:rFonts w:ascii="Cambria Math" w:hAnsi="Cambria Math"/>
                    <w:lang w:val="en-US"/>
                  </w:rPr>
                  <m:t>2</m:t>
                </m:r>
              </m:sup>
            </m:sSup>
          </m:e>
        </m:nary>
      </m:oMath>
      <w:r>
        <w:tab/>
      </w:r>
      <w:r>
        <w:tab/>
      </w:r>
      <w:r>
        <w:tab/>
        <w:t xml:space="preserve">                                            </w:t>
      </w:r>
      <w:r w:rsidR="00DB2103">
        <w:t xml:space="preserve">              </w:t>
      </w:r>
      <w:r w:rsidR="00DB2103">
        <w:tab/>
      </w:r>
      <w:r w:rsidR="00DB2103">
        <w:tab/>
        <w:t xml:space="preserve">             </w:t>
      </w:r>
      <w:r w:rsidR="00DB2103">
        <w:tab/>
        <w:t>(4</w:t>
      </w:r>
      <w:r>
        <w:t>)</w:t>
      </w:r>
    </w:p>
    <w:p w:rsidR="00911FE0" w:rsidRDefault="00911FE0" w:rsidP="00911FE0">
      <w:pPr>
        <w:pStyle w:val="PARAGRAPH"/>
      </w:pPr>
      <w:r>
        <w:t xml:space="preserve">where </w:t>
      </w:r>
      <w:r w:rsidRPr="00911FE0">
        <w:rPr>
          <w:i/>
        </w:rPr>
        <w:t>V</w:t>
      </w:r>
      <w:r>
        <w:t xml:space="preserve"> means the calibrated value using simplified model and </w:t>
      </w:r>
      <w:r w:rsidRPr="00911FE0">
        <w:rPr>
          <w:i/>
        </w:rPr>
        <w:t>R</w:t>
      </w:r>
      <w:r>
        <w:t xml:space="preserve"> is the simulated value using SWMM-TSS.</w:t>
      </w:r>
    </w:p>
    <w:p w:rsidR="00911FE0" w:rsidRDefault="00911FE0" w:rsidP="00911FE0">
      <w:pPr>
        <w:pStyle w:val="PARAGRAPH"/>
      </w:pPr>
      <w:r>
        <w:t xml:space="preserve">Besides, the fitting rate between the estimation provided by the simplified model and the simulated value with SWMM-TSS is defined using Nash Sutcliffe model efficiency </w:t>
      </w:r>
      <w:r w:rsidR="008C6011">
        <w:t>coefficient (</w:t>
      </w:r>
      <w:r>
        <w:t>Nash and Sutcliffe, 1970):</w:t>
      </w:r>
    </w:p>
    <w:p w:rsidR="008C6011" w:rsidRDefault="005F1973" w:rsidP="00911FE0">
      <w:pPr>
        <w:pStyle w:val="PARAGRAPH"/>
      </w:pPr>
      <m:oMath>
        <m:acc>
          <m:accPr>
            <m:chr m:val="̅"/>
            <m:ctrlPr>
              <w:rPr>
                <w:rFonts w:ascii="Cambria Math" w:hAnsi="Cambria Math"/>
                <w:i/>
              </w:rPr>
            </m:ctrlPr>
          </m:accPr>
          <m:e>
            <m:r>
              <w:rPr>
                <w:rFonts w:ascii="Cambria Math" w:hAnsi="Cambria Math"/>
              </w:rPr>
              <m:t>V</m:t>
            </m:r>
          </m:e>
        </m:acc>
        <m:r>
          <w:rPr>
            <w:rFonts w:ascii="Cambria Math" w:hAnsi="Cambria Math"/>
          </w:rPr>
          <m:t xml:space="preserve">= </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k=1</m:t>
                </m:r>
              </m:sub>
              <m:sup>
                <m:r>
                  <w:rPr>
                    <w:rFonts w:ascii="Cambria Math" w:hAnsi="Cambria Math"/>
                  </w:rPr>
                  <m:t>K</m:t>
                </m:r>
              </m:sup>
              <m:e>
                <m:r>
                  <w:rPr>
                    <w:rFonts w:ascii="Cambria Math" w:hAnsi="Cambria Math"/>
                  </w:rPr>
                  <m:t>V(k)</m:t>
                </m:r>
              </m:e>
            </m:nary>
          </m:num>
          <m:den>
            <m:r>
              <w:rPr>
                <w:rFonts w:ascii="Cambria Math" w:hAnsi="Cambria Math"/>
              </w:rPr>
              <m:t>K</m:t>
            </m:r>
          </m:den>
        </m:f>
      </m:oMath>
      <w:r w:rsidR="008C6011">
        <w:t xml:space="preserve">                                                                                                                        </w:t>
      </w:r>
      <w:r w:rsidR="00DB2103">
        <w:t xml:space="preserve">                              (5</w:t>
      </w:r>
      <w:r w:rsidR="008C6011">
        <w:t>)</w:t>
      </w:r>
    </w:p>
    <w:p w:rsidR="00911FE0" w:rsidRPr="00911FE0" w:rsidRDefault="005F1973" w:rsidP="00911FE0">
      <w:pPr>
        <w:pStyle w:val="PARAGRAPH"/>
      </w:pPr>
      <m:oMath>
        <m:sSub>
          <m:sSubPr>
            <m:ctrlPr>
              <w:rPr>
                <w:rFonts w:ascii="Cambria Math" w:hAnsi="Cambria Math"/>
                <w:i/>
              </w:rPr>
            </m:ctrlPr>
          </m:sSubPr>
          <m:e>
            <m:r>
              <w:rPr>
                <w:rFonts w:ascii="Cambria Math" w:hAnsi="Cambria Math"/>
              </w:rPr>
              <m:t>FC</m:t>
            </m:r>
          </m:e>
          <m:sub>
            <m:r>
              <w:rPr>
                <w:rFonts w:ascii="Cambria Math" w:hAnsi="Cambria Math"/>
              </w:rPr>
              <m:t>TSS</m:t>
            </m:r>
          </m:sub>
        </m:sSub>
        <m:r>
          <w:rPr>
            <w:rFonts w:ascii="Cambria Math" w:hAnsi="Cambria Math"/>
          </w:rPr>
          <m:t xml:space="preserve">=100 (1- </m:t>
        </m:r>
        <m:f>
          <m:fPr>
            <m:ctrlPr>
              <w:rPr>
                <w:rFonts w:ascii="Cambria Math" w:hAnsi="Cambria Math"/>
                <w:i/>
              </w:rPr>
            </m:ctrlPr>
          </m:fPr>
          <m:num>
            <m:rad>
              <m:radPr>
                <m:degHide m:val="1"/>
                <m:ctrlPr>
                  <w:rPr>
                    <w:rFonts w:ascii="Cambria Math" w:hAnsi="Cambria Math"/>
                    <w:i/>
                  </w:rPr>
                </m:ctrlPr>
              </m:radPr>
              <m:deg/>
              <m:e>
                <m:nary>
                  <m:naryPr>
                    <m:chr m:val="∑"/>
                    <m:limLoc m:val="subSup"/>
                    <m:ctrlPr>
                      <w:rPr>
                        <w:rFonts w:ascii="Cambria Math" w:hAnsi="Cambria Math"/>
                        <w:i/>
                      </w:rPr>
                    </m:ctrlPr>
                  </m:naryPr>
                  <m:sub>
                    <m:r>
                      <w:rPr>
                        <w:rFonts w:ascii="Cambria Math" w:hAnsi="Cambria Math"/>
                      </w:rPr>
                      <m:t>k=1</m:t>
                    </m:r>
                  </m:sub>
                  <m:sup>
                    <m:r>
                      <w:rPr>
                        <w:rFonts w:ascii="Cambria Math" w:hAnsi="Cambria Math"/>
                      </w:rPr>
                      <m:t>K</m:t>
                    </m:r>
                  </m:sup>
                  <m:e>
                    <m:sSup>
                      <m:sSupPr>
                        <m:ctrlPr>
                          <w:rPr>
                            <w:rFonts w:ascii="Cambria Math" w:hAnsi="Cambria Math"/>
                            <w:i/>
                          </w:rPr>
                        </m:ctrlPr>
                      </m:sSupPr>
                      <m:e>
                        <m:r>
                          <w:rPr>
                            <w:rFonts w:ascii="Cambria Math" w:hAnsi="Cambria Math"/>
                          </w:rPr>
                          <m:t>(R</m:t>
                        </m:r>
                        <m:d>
                          <m:dPr>
                            <m:ctrlPr>
                              <w:rPr>
                                <w:rFonts w:ascii="Cambria Math" w:hAnsi="Cambria Math"/>
                                <w:i/>
                              </w:rPr>
                            </m:ctrlPr>
                          </m:dPr>
                          <m:e>
                            <m:r>
                              <w:rPr>
                                <w:rFonts w:ascii="Cambria Math" w:hAnsi="Cambria Math"/>
                              </w:rPr>
                              <m:t>k</m:t>
                            </m:r>
                          </m:e>
                        </m:d>
                        <m:r>
                          <w:rPr>
                            <w:rFonts w:ascii="Cambria Math" w:hAnsi="Cambria Math"/>
                          </w:rPr>
                          <m:t>-V(k))</m:t>
                        </m:r>
                      </m:e>
                      <m:sup>
                        <m:r>
                          <w:rPr>
                            <w:rFonts w:ascii="Cambria Math" w:hAnsi="Cambria Math"/>
                          </w:rPr>
                          <m:t>2</m:t>
                        </m:r>
                      </m:sup>
                    </m:sSup>
                  </m:e>
                </m:nary>
              </m:e>
            </m:rad>
          </m:num>
          <m:den>
            <m:rad>
              <m:radPr>
                <m:degHide m:val="1"/>
                <m:ctrlPr>
                  <w:rPr>
                    <w:rFonts w:ascii="Cambria Math" w:hAnsi="Cambria Math"/>
                    <w:i/>
                  </w:rPr>
                </m:ctrlPr>
              </m:radPr>
              <m:deg/>
              <m:e>
                <m:nary>
                  <m:naryPr>
                    <m:chr m:val="∑"/>
                    <m:limLoc m:val="subSup"/>
                    <m:ctrlPr>
                      <w:rPr>
                        <w:rFonts w:ascii="Cambria Math" w:hAnsi="Cambria Math"/>
                        <w:i/>
                      </w:rPr>
                    </m:ctrlPr>
                  </m:naryPr>
                  <m:sub>
                    <m:r>
                      <w:rPr>
                        <w:rFonts w:ascii="Cambria Math" w:hAnsi="Cambria Math"/>
                      </w:rPr>
                      <m:t>k=1</m:t>
                    </m:r>
                  </m:sub>
                  <m:sup>
                    <m:r>
                      <w:rPr>
                        <w:rFonts w:ascii="Cambria Math" w:hAnsi="Cambria Math"/>
                      </w:rPr>
                      <m:t>K</m:t>
                    </m:r>
                  </m:sup>
                  <m:e>
                    <m:sSup>
                      <m:sSupPr>
                        <m:ctrlPr>
                          <w:rPr>
                            <w:rFonts w:ascii="Cambria Math" w:hAnsi="Cambria Math"/>
                            <w:i/>
                          </w:rPr>
                        </m:ctrlPr>
                      </m:sSupPr>
                      <m:e>
                        <m:r>
                          <w:rPr>
                            <w:rFonts w:ascii="Cambria Math" w:hAnsi="Cambria Math"/>
                          </w:rPr>
                          <m:t>(R</m:t>
                        </m:r>
                        <m:d>
                          <m:dPr>
                            <m:ctrlPr>
                              <w:rPr>
                                <w:rFonts w:ascii="Cambria Math" w:hAnsi="Cambria Math"/>
                                <w:i/>
                              </w:rPr>
                            </m:ctrlPr>
                          </m:dPr>
                          <m:e>
                            <m:r>
                              <w:rPr>
                                <w:rFonts w:ascii="Cambria Math" w:hAnsi="Cambria Math"/>
                              </w:rPr>
                              <m:t>k</m:t>
                            </m:r>
                          </m:e>
                        </m:d>
                        <m:r>
                          <w:rPr>
                            <w:rFonts w:ascii="Cambria Math" w:hAnsi="Cambria Math"/>
                          </w:rPr>
                          <m:t>-</m:t>
                        </m:r>
                        <m:acc>
                          <m:accPr>
                            <m:chr m:val="̅"/>
                            <m:ctrlPr>
                              <w:rPr>
                                <w:rFonts w:ascii="Cambria Math" w:hAnsi="Cambria Math"/>
                                <w:i/>
                              </w:rPr>
                            </m:ctrlPr>
                          </m:accPr>
                          <m:e>
                            <m:r>
                              <w:rPr>
                                <w:rFonts w:ascii="Cambria Math" w:hAnsi="Cambria Math"/>
                              </w:rPr>
                              <m:t>V</m:t>
                            </m:r>
                          </m:e>
                        </m:acc>
                        <m:r>
                          <w:rPr>
                            <w:rFonts w:ascii="Cambria Math" w:hAnsi="Cambria Math"/>
                          </w:rPr>
                          <m:t>(K))</m:t>
                        </m:r>
                      </m:e>
                      <m:sup>
                        <m:r>
                          <w:rPr>
                            <w:rFonts w:ascii="Cambria Math" w:hAnsi="Cambria Math"/>
                          </w:rPr>
                          <m:t>2</m:t>
                        </m:r>
                      </m:sup>
                    </m:sSup>
                  </m:e>
                </m:nary>
              </m:e>
            </m:rad>
          </m:den>
        </m:f>
        <m:r>
          <w:rPr>
            <w:rFonts w:ascii="Cambria Math" w:hAnsi="Cambria Math"/>
          </w:rPr>
          <m:t>)</m:t>
        </m:r>
      </m:oMath>
      <w:r w:rsidR="008C6011">
        <w:t xml:space="preserve">                        </w:t>
      </w:r>
      <w:r w:rsidR="00315CB4">
        <w:t xml:space="preserve">                                                    </w:t>
      </w:r>
      <w:r w:rsidR="00DB2103">
        <w:t xml:space="preserve">                               (6</w:t>
      </w:r>
      <w:r w:rsidR="00315CB4">
        <w:t>)</w:t>
      </w:r>
    </w:p>
    <w:p w:rsidR="005B5253" w:rsidRPr="00DB2103" w:rsidRDefault="005B5253" w:rsidP="005B5253">
      <w:pPr>
        <w:pStyle w:val="H3"/>
        <w:rPr>
          <w:sz w:val="28"/>
          <w:szCs w:val="28"/>
        </w:rPr>
      </w:pPr>
      <w:r w:rsidRPr="00DB2103">
        <w:rPr>
          <w:sz w:val="28"/>
          <w:szCs w:val="28"/>
        </w:rPr>
        <w:t>Model Predictive Control</w:t>
      </w:r>
    </w:p>
    <w:p w:rsidR="002D2E98" w:rsidRDefault="002D2E98" w:rsidP="002D2E98">
      <w:pPr>
        <w:rPr>
          <w:rFonts w:asciiTheme="minorHAnsi" w:hAnsiTheme="minorHAnsi" w:cstheme="minorHAnsi"/>
          <w:color w:val="000000" w:themeColor="text1"/>
        </w:rPr>
      </w:pPr>
      <w:r w:rsidRPr="002D2E98">
        <w:rPr>
          <w:rFonts w:asciiTheme="minorHAnsi" w:hAnsiTheme="minorHAnsi" w:cstheme="minorHAnsi"/>
          <w:color w:val="000000" w:themeColor="text1"/>
        </w:rPr>
        <w:t xml:space="preserve">The main idea of integrated MPC proposed in LIFE-EFFIDRAIN is to operate all the subsystems (e.g.UDN, WWTP and receiving body) more efficiently rather than increasing the storage capacity of the sewer network. Proposals of control-oriented integrated models can be found in (Meirlaen et </w:t>
      </w:r>
      <w:r w:rsidRPr="002F75F1">
        <w:rPr>
          <w:rFonts w:asciiTheme="minorHAnsi" w:hAnsiTheme="minorHAnsi" w:cstheme="minorHAnsi"/>
          <w:color w:val="000000" w:themeColor="text1"/>
        </w:rPr>
        <w:t>al., 2002; Vanrolleghem et al., 2005) (based on the integrated model simulator WEST), (Schütze et al. 2002; Butler and Schütze, 2005) (based on SAMBA/MOUSE simulator for the hydraulic sub-model) and (Fu et al., 2008).</w:t>
      </w:r>
    </w:p>
    <w:p w:rsidR="00DB2103" w:rsidRPr="00DB2103" w:rsidRDefault="00DB2103" w:rsidP="00DB2103">
      <w:pPr>
        <w:pStyle w:val="H3"/>
      </w:pPr>
      <w:r>
        <w:t>State Space Equation</w:t>
      </w:r>
    </w:p>
    <w:p w:rsidR="005B5253" w:rsidRPr="002F75F1" w:rsidRDefault="005B5253" w:rsidP="00F54901">
      <w:pPr>
        <w:pStyle w:val="PARAGRAPH"/>
        <w:rPr>
          <w:rFonts w:asciiTheme="minorHAnsi" w:hAnsiTheme="minorHAnsi" w:cstheme="minorHAnsi"/>
          <w:szCs w:val="24"/>
          <w:lang w:val="en-US"/>
        </w:rPr>
      </w:pPr>
      <w:r w:rsidRPr="002F75F1">
        <w:rPr>
          <w:rFonts w:asciiTheme="minorHAnsi" w:hAnsiTheme="minorHAnsi" w:cstheme="minorHAnsi"/>
          <w:szCs w:val="24"/>
          <w:lang w:val="en-US"/>
        </w:rPr>
        <w:t>The hydrology/hydraulics dynamic model of the integrated UDN and WWTP s</w:t>
      </w:r>
      <w:r w:rsidR="008B1009">
        <w:rPr>
          <w:rFonts w:asciiTheme="minorHAnsi" w:hAnsiTheme="minorHAnsi" w:cstheme="minorHAnsi"/>
          <w:szCs w:val="24"/>
          <w:lang w:val="en-US"/>
        </w:rPr>
        <w:t xml:space="preserve">ystems will be represented by </w:t>
      </w:r>
      <w:r w:rsidRPr="002F75F1">
        <w:rPr>
          <w:rFonts w:asciiTheme="minorHAnsi" w:hAnsiTheme="minorHAnsi" w:cstheme="minorHAnsi"/>
          <w:szCs w:val="24"/>
          <w:lang w:val="en-US"/>
        </w:rPr>
        <w:t>state space equation</w:t>
      </w:r>
      <w:r w:rsidR="00DB2103">
        <w:rPr>
          <w:rFonts w:asciiTheme="minorHAnsi" w:hAnsiTheme="minorHAnsi" w:cstheme="minorHAnsi"/>
          <w:szCs w:val="24"/>
          <w:lang w:val="en-US"/>
        </w:rPr>
        <w:t>s (7)(8)(9)</w:t>
      </w:r>
      <w:r w:rsidRPr="002F75F1">
        <w:rPr>
          <w:rFonts w:asciiTheme="minorHAnsi" w:hAnsiTheme="minorHAnsi" w:cstheme="minorHAnsi"/>
          <w:szCs w:val="24"/>
          <w:lang w:val="en-US"/>
        </w:rPr>
        <w:t>:</w:t>
      </w:r>
    </w:p>
    <w:p w:rsidR="005B5253" w:rsidRPr="00DB2103" w:rsidRDefault="005F1973" w:rsidP="00F54901">
      <w:pPr>
        <w:pStyle w:val="PARAGRAPH"/>
        <w:rPr>
          <w:szCs w:val="24"/>
          <w:lang w:val="en-US"/>
        </w:rPr>
      </w:pPr>
      <m:oMath>
        <m:sSub>
          <m:sSubPr>
            <m:ctrlPr>
              <w:rPr>
                <w:rFonts w:ascii="Cambria Math" w:hAnsi="Cambria Math"/>
                <w:i/>
                <w:szCs w:val="24"/>
                <w:lang w:val="es-MX"/>
              </w:rPr>
            </m:ctrlPr>
          </m:sSubPr>
          <m:e>
            <m:r>
              <w:rPr>
                <w:rFonts w:ascii="Cambria Math" w:hAnsi="Cambria Math"/>
                <w:szCs w:val="24"/>
                <w:lang w:val="es-MX"/>
              </w:rPr>
              <m:t>x</m:t>
            </m:r>
          </m:e>
          <m:sub>
            <m:r>
              <w:rPr>
                <w:rFonts w:ascii="Cambria Math" w:hAnsi="Cambria Math"/>
                <w:szCs w:val="24"/>
                <w:lang w:val="es-MX"/>
              </w:rPr>
              <m:t>t</m:t>
            </m:r>
          </m:sub>
        </m:sSub>
        <m:d>
          <m:dPr>
            <m:ctrlPr>
              <w:rPr>
                <w:rFonts w:ascii="Cambria Math" w:hAnsi="Cambria Math"/>
                <w:i/>
                <w:szCs w:val="24"/>
                <w:lang w:val="es-MX"/>
              </w:rPr>
            </m:ctrlPr>
          </m:dPr>
          <m:e>
            <m:r>
              <w:rPr>
                <w:rFonts w:ascii="Cambria Math" w:hAnsi="Cambria Math"/>
                <w:szCs w:val="24"/>
                <w:lang w:val="es-MX"/>
              </w:rPr>
              <m:t>k</m:t>
            </m:r>
            <m:r>
              <w:rPr>
                <w:rFonts w:ascii="Cambria Math" w:hAnsi="Cambria Math"/>
                <w:szCs w:val="24"/>
                <w:lang w:val="en-US"/>
              </w:rPr>
              <m:t>+1</m:t>
            </m:r>
          </m:e>
        </m:d>
        <m:r>
          <w:rPr>
            <w:rFonts w:ascii="Cambria Math" w:hAnsi="Cambria Math"/>
            <w:szCs w:val="24"/>
            <w:lang w:val="en-US"/>
          </w:rPr>
          <m:t>=</m:t>
        </m:r>
        <m:r>
          <w:rPr>
            <w:rFonts w:ascii="Cambria Math" w:hAnsi="Cambria Math"/>
            <w:szCs w:val="24"/>
            <w:lang w:val="es-MX"/>
          </w:rPr>
          <m:t>f</m:t>
        </m:r>
        <m:r>
          <w:rPr>
            <w:rFonts w:ascii="Cambria Math" w:hAnsi="Cambria Math"/>
            <w:szCs w:val="24"/>
            <w:lang w:val="en-US"/>
          </w:rPr>
          <m:t>(</m:t>
        </m:r>
        <m:sSub>
          <m:sSubPr>
            <m:ctrlPr>
              <w:rPr>
                <w:rFonts w:ascii="Cambria Math" w:hAnsi="Cambria Math"/>
                <w:i/>
                <w:szCs w:val="24"/>
                <w:lang w:val="es-MX"/>
              </w:rPr>
            </m:ctrlPr>
          </m:sSubPr>
          <m:e>
            <m:r>
              <w:rPr>
                <w:rFonts w:ascii="Cambria Math" w:hAnsi="Cambria Math"/>
                <w:szCs w:val="24"/>
                <w:lang w:val="es-MX"/>
              </w:rPr>
              <m:t>x</m:t>
            </m:r>
          </m:e>
          <m:sub>
            <m:r>
              <w:rPr>
                <w:rFonts w:ascii="Cambria Math" w:hAnsi="Cambria Math"/>
                <w:szCs w:val="24"/>
                <w:lang w:val="es-MX"/>
              </w:rPr>
              <m:t>t</m:t>
            </m:r>
          </m:sub>
        </m:sSub>
        <m:d>
          <m:dPr>
            <m:ctrlPr>
              <w:rPr>
                <w:rFonts w:ascii="Cambria Math" w:hAnsi="Cambria Math"/>
                <w:i/>
                <w:szCs w:val="24"/>
                <w:lang w:val="es-MX"/>
              </w:rPr>
            </m:ctrlPr>
          </m:dPr>
          <m:e>
            <m:r>
              <w:rPr>
                <w:rFonts w:ascii="Cambria Math" w:hAnsi="Cambria Math"/>
                <w:szCs w:val="24"/>
                <w:lang w:val="es-MX"/>
              </w:rPr>
              <m:t>k</m:t>
            </m:r>
          </m:e>
        </m:d>
        <m:r>
          <w:rPr>
            <w:rFonts w:ascii="Cambria Math" w:hAnsi="Cambria Math"/>
            <w:szCs w:val="24"/>
            <w:lang w:val="en-US"/>
          </w:rPr>
          <m:t>,</m:t>
        </m:r>
        <m:r>
          <w:rPr>
            <w:rFonts w:ascii="Cambria Math" w:hAnsi="Cambria Math"/>
            <w:szCs w:val="24"/>
            <w:lang w:val="es-MX"/>
          </w:rPr>
          <m:t>u</m:t>
        </m:r>
        <m:d>
          <m:dPr>
            <m:ctrlPr>
              <w:rPr>
                <w:rFonts w:ascii="Cambria Math" w:hAnsi="Cambria Math"/>
                <w:i/>
                <w:szCs w:val="24"/>
                <w:lang w:val="es-MX"/>
              </w:rPr>
            </m:ctrlPr>
          </m:dPr>
          <m:e>
            <m:r>
              <w:rPr>
                <w:rFonts w:ascii="Cambria Math" w:hAnsi="Cambria Math"/>
                <w:szCs w:val="24"/>
                <w:lang w:val="es-MX"/>
              </w:rPr>
              <m:t>k</m:t>
            </m:r>
          </m:e>
        </m:d>
        <m:r>
          <w:rPr>
            <w:rFonts w:ascii="Cambria Math" w:hAnsi="Cambria Math"/>
            <w:szCs w:val="24"/>
            <w:lang w:val="en-US"/>
          </w:rPr>
          <m:t>,</m:t>
        </m:r>
        <m:r>
          <w:rPr>
            <w:rFonts w:ascii="Cambria Math" w:hAnsi="Cambria Math"/>
            <w:szCs w:val="24"/>
            <w:lang w:val="es-MX"/>
          </w:rPr>
          <m:t>d</m:t>
        </m:r>
        <m:d>
          <m:dPr>
            <m:ctrlPr>
              <w:rPr>
                <w:rFonts w:ascii="Cambria Math" w:hAnsi="Cambria Math"/>
                <w:i/>
                <w:szCs w:val="24"/>
                <w:lang w:val="es-MX"/>
              </w:rPr>
            </m:ctrlPr>
          </m:dPr>
          <m:e>
            <m:r>
              <w:rPr>
                <w:rFonts w:ascii="Cambria Math" w:hAnsi="Cambria Math"/>
                <w:szCs w:val="24"/>
                <w:lang w:val="es-MX"/>
              </w:rPr>
              <m:t>k</m:t>
            </m:r>
          </m:e>
        </m:d>
        <m:r>
          <w:rPr>
            <w:rFonts w:ascii="Cambria Math" w:hAnsi="Cambria Math"/>
            <w:szCs w:val="24"/>
            <w:lang w:val="en-US"/>
          </w:rPr>
          <m:t>)</m:t>
        </m:r>
      </m:oMath>
      <w:r w:rsidR="005B5253" w:rsidRPr="00DB2103">
        <w:rPr>
          <w:szCs w:val="24"/>
          <w:lang w:val="en-US"/>
        </w:rPr>
        <w:t xml:space="preserve">                                                                                 </w:t>
      </w:r>
      <w:r w:rsidR="00DB2103" w:rsidRPr="00DB2103">
        <w:rPr>
          <w:szCs w:val="24"/>
          <w:lang w:val="en-US"/>
        </w:rPr>
        <w:t xml:space="preserve">                              (7</w:t>
      </w:r>
      <w:r w:rsidR="005B5253" w:rsidRPr="00DB2103">
        <w:rPr>
          <w:szCs w:val="24"/>
          <w:lang w:val="en-US"/>
        </w:rPr>
        <w:t>)</w:t>
      </w:r>
    </w:p>
    <w:p w:rsidR="004E245D" w:rsidRPr="00DB2103" w:rsidRDefault="005F1973" w:rsidP="00F54901">
      <w:pPr>
        <w:pStyle w:val="PARAGRAPH"/>
        <w:rPr>
          <w:color w:val="000000" w:themeColor="text1"/>
          <w:szCs w:val="24"/>
        </w:rPr>
      </w:pPr>
      <m:oMath>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t</m:t>
            </m:r>
          </m:sub>
          <m:sup>
            <m:r>
              <w:rPr>
                <w:rFonts w:ascii="Cambria Math" w:hAnsi="Cambria Math"/>
                <w:color w:val="000000" w:themeColor="text1"/>
                <w:szCs w:val="24"/>
              </w:rPr>
              <m:t>min</m:t>
            </m:r>
          </m:sup>
        </m:sSubSup>
        <m:r>
          <w:rPr>
            <w:rFonts w:ascii="Cambria Math" w:hAnsi="Cambria Math"/>
            <w:color w:val="000000" w:themeColor="text1"/>
            <w:szCs w:val="24"/>
          </w:rPr>
          <m:t>&lt;</m:t>
        </m:r>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t</m:t>
            </m:r>
          </m:sub>
        </m:sSub>
        <m:d>
          <m:dPr>
            <m:ctrlPr>
              <w:rPr>
                <w:rFonts w:ascii="Cambria Math" w:hAnsi="Cambria Math"/>
                <w:i/>
                <w:color w:val="000000" w:themeColor="text1"/>
                <w:szCs w:val="24"/>
              </w:rPr>
            </m:ctrlPr>
          </m:dPr>
          <m:e>
            <m:r>
              <w:rPr>
                <w:rFonts w:ascii="Cambria Math" w:hAnsi="Cambria Math"/>
                <w:color w:val="000000" w:themeColor="text1"/>
                <w:szCs w:val="24"/>
              </w:rPr>
              <m:t>k</m:t>
            </m:r>
          </m:e>
        </m:d>
        <m:r>
          <w:rPr>
            <w:rFonts w:ascii="Cambria Math" w:hAnsi="Cambria Math"/>
            <w:color w:val="000000" w:themeColor="text1"/>
            <w:szCs w:val="24"/>
          </w:rPr>
          <m:t>&lt;</m:t>
        </m:r>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t</m:t>
            </m:r>
          </m:sub>
          <m:sup>
            <m:r>
              <w:rPr>
                <w:rFonts w:ascii="Cambria Math" w:hAnsi="Cambria Math"/>
                <w:color w:val="000000" w:themeColor="text1"/>
                <w:szCs w:val="24"/>
              </w:rPr>
              <m:t>max</m:t>
            </m:r>
          </m:sup>
        </m:sSubSup>
      </m:oMath>
      <w:r w:rsidR="004E245D" w:rsidRPr="00DB2103">
        <w:rPr>
          <w:color w:val="000000" w:themeColor="text1"/>
          <w:szCs w:val="24"/>
        </w:rPr>
        <w:t xml:space="preserve">                                                                                                      </w:t>
      </w:r>
      <w:r w:rsidR="00DB2103" w:rsidRPr="00DB2103">
        <w:rPr>
          <w:color w:val="000000" w:themeColor="text1"/>
          <w:szCs w:val="24"/>
        </w:rPr>
        <w:t xml:space="preserve">                              (8</w:t>
      </w:r>
      <w:r w:rsidR="004E245D" w:rsidRPr="00DB2103">
        <w:rPr>
          <w:color w:val="000000" w:themeColor="text1"/>
          <w:szCs w:val="24"/>
        </w:rPr>
        <w:t>)</w:t>
      </w:r>
    </w:p>
    <w:p w:rsidR="004E245D" w:rsidRPr="002F75F1" w:rsidRDefault="005F1973" w:rsidP="00F54901">
      <w:pPr>
        <w:pStyle w:val="PARAGRAPH"/>
        <w:rPr>
          <w:rFonts w:asciiTheme="minorHAnsi" w:hAnsiTheme="minorHAnsi" w:cstheme="minorHAnsi"/>
          <w:szCs w:val="24"/>
          <w:lang w:val="en-US"/>
        </w:rPr>
      </w:pPr>
      <m:oMath>
        <m:sSup>
          <m:sSupPr>
            <m:ctrlPr>
              <w:rPr>
                <w:rFonts w:ascii="Cambria Math" w:hAnsi="Cambria Math"/>
                <w:i/>
                <w:color w:val="000000" w:themeColor="text1"/>
                <w:szCs w:val="24"/>
              </w:rPr>
            </m:ctrlPr>
          </m:sSupPr>
          <m:e>
            <m:r>
              <w:rPr>
                <w:rFonts w:ascii="Cambria Math" w:hAnsi="Cambria Math"/>
                <w:color w:val="000000" w:themeColor="text1"/>
                <w:szCs w:val="24"/>
              </w:rPr>
              <m:t>u</m:t>
            </m:r>
          </m:e>
          <m:sup>
            <m:r>
              <w:rPr>
                <w:rFonts w:ascii="Cambria Math" w:hAnsi="Cambria Math"/>
                <w:color w:val="000000" w:themeColor="text1"/>
                <w:szCs w:val="24"/>
              </w:rPr>
              <m:t>min</m:t>
            </m:r>
          </m:sup>
        </m:sSup>
        <m:r>
          <w:rPr>
            <w:rFonts w:ascii="Cambria Math" w:hAnsi="Cambria Math"/>
            <w:color w:val="000000" w:themeColor="text1"/>
            <w:szCs w:val="24"/>
          </w:rPr>
          <m:t>&lt;u</m:t>
        </m:r>
        <m:d>
          <m:dPr>
            <m:ctrlPr>
              <w:rPr>
                <w:rFonts w:ascii="Cambria Math" w:hAnsi="Cambria Math"/>
                <w:i/>
                <w:color w:val="000000" w:themeColor="text1"/>
                <w:szCs w:val="24"/>
              </w:rPr>
            </m:ctrlPr>
          </m:dPr>
          <m:e>
            <m:r>
              <w:rPr>
                <w:rFonts w:ascii="Cambria Math" w:hAnsi="Cambria Math"/>
                <w:color w:val="000000" w:themeColor="text1"/>
                <w:szCs w:val="24"/>
              </w:rPr>
              <m:t>k</m:t>
            </m:r>
          </m:e>
        </m:d>
        <m:r>
          <w:rPr>
            <w:rFonts w:ascii="Cambria Math" w:hAnsi="Cambria Math"/>
            <w:color w:val="000000" w:themeColor="text1"/>
            <w:szCs w:val="24"/>
          </w:rPr>
          <m:t>&lt;</m:t>
        </m:r>
        <m:sSup>
          <m:sSupPr>
            <m:ctrlPr>
              <w:rPr>
                <w:rFonts w:ascii="Cambria Math" w:hAnsi="Cambria Math"/>
                <w:i/>
                <w:color w:val="000000" w:themeColor="text1"/>
                <w:szCs w:val="24"/>
              </w:rPr>
            </m:ctrlPr>
          </m:sSupPr>
          <m:e>
            <m:r>
              <w:rPr>
                <w:rFonts w:ascii="Cambria Math" w:hAnsi="Cambria Math"/>
                <w:color w:val="000000" w:themeColor="text1"/>
                <w:szCs w:val="24"/>
              </w:rPr>
              <m:t>u</m:t>
            </m:r>
          </m:e>
          <m:sup>
            <m:r>
              <w:rPr>
                <w:rFonts w:ascii="Cambria Math" w:hAnsi="Cambria Math"/>
                <w:color w:val="000000" w:themeColor="text1"/>
                <w:szCs w:val="24"/>
              </w:rPr>
              <m:t>max</m:t>
            </m:r>
          </m:sup>
        </m:sSup>
      </m:oMath>
      <w:r w:rsidR="004E245D" w:rsidRPr="00DB2103">
        <w:rPr>
          <w:color w:val="000000" w:themeColor="text1"/>
          <w:szCs w:val="24"/>
        </w:rPr>
        <w:t xml:space="preserve">                                                                                                      </w:t>
      </w:r>
      <w:r w:rsidR="00DB2103" w:rsidRPr="00DB2103">
        <w:rPr>
          <w:color w:val="000000" w:themeColor="text1"/>
          <w:szCs w:val="24"/>
        </w:rPr>
        <w:t xml:space="preserve">                               </w:t>
      </w:r>
      <w:r w:rsidR="00DB2103">
        <w:rPr>
          <w:rFonts w:asciiTheme="minorHAnsi" w:hAnsiTheme="minorHAnsi" w:cstheme="minorHAnsi"/>
          <w:color w:val="000000" w:themeColor="text1"/>
          <w:szCs w:val="24"/>
        </w:rPr>
        <w:t>(9</w:t>
      </w:r>
      <w:r w:rsidR="004E245D" w:rsidRPr="002F75F1">
        <w:rPr>
          <w:rFonts w:asciiTheme="minorHAnsi" w:hAnsiTheme="minorHAnsi" w:cstheme="minorHAnsi"/>
          <w:color w:val="000000" w:themeColor="text1"/>
          <w:szCs w:val="24"/>
        </w:rPr>
        <w:t>)</w:t>
      </w:r>
    </w:p>
    <w:p w:rsidR="00BC2751" w:rsidRDefault="005B5253" w:rsidP="00F54901">
      <w:pPr>
        <w:pStyle w:val="PARAGRAPH"/>
        <w:rPr>
          <w:rFonts w:asciiTheme="minorHAnsi" w:hAnsiTheme="minorHAnsi" w:cstheme="minorHAnsi"/>
          <w:szCs w:val="24"/>
          <w:lang w:val="en"/>
        </w:rPr>
      </w:pPr>
      <w:r w:rsidRPr="002F75F1">
        <w:rPr>
          <w:rFonts w:asciiTheme="minorHAnsi" w:hAnsiTheme="minorHAnsi" w:cstheme="minorHAnsi"/>
          <w:szCs w:val="24"/>
          <w:lang w:val="en-US"/>
        </w:rPr>
        <w:t>w</w:t>
      </w:r>
      <w:r w:rsidRPr="002F75F1">
        <w:rPr>
          <w:rFonts w:asciiTheme="minorHAnsi" w:hAnsiTheme="minorHAnsi" w:cstheme="minorHAnsi"/>
          <w:szCs w:val="24"/>
          <w:lang w:val="en"/>
        </w:rPr>
        <w:t xml:space="preserve">here </w:t>
      </w:r>
      <m:oMath>
        <m:sSub>
          <m:sSubPr>
            <m:ctrlPr>
              <w:rPr>
                <w:rFonts w:ascii="Cambria Math" w:hAnsi="Cambria Math" w:cstheme="minorHAnsi"/>
                <w:i/>
                <w:szCs w:val="24"/>
                <w:lang w:val="es-MX"/>
              </w:rPr>
            </m:ctrlPr>
          </m:sSubPr>
          <m:e>
            <m:r>
              <w:rPr>
                <w:rFonts w:ascii="Cambria Math" w:hAnsi="Cambria Math" w:cstheme="minorHAnsi"/>
                <w:szCs w:val="24"/>
                <w:lang w:val="es-MX"/>
              </w:rPr>
              <m:t>x</m:t>
            </m:r>
          </m:e>
          <m:sub>
            <m:r>
              <w:rPr>
                <w:rFonts w:ascii="Cambria Math" w:hAnsi="Cambria Math" w:cstheme="minorHAnsi"/>
                <w:szCs w:val="24"/>
                <w:lang w:val="es-MX"/>
              </w:rPr>
              <m:t>t</m:t>
            </m:r>
          </m:sub>
        </m:sSub>
      </m:oMath>
      <w:r w:rsidRPr="002F75F1">
        <w:rPr>
          <w:rFonts w:asciiTheme="minorHAnsi" w:hAnsiTheme="minorHAnsi" w:cstheme="minorHAnsi"/>
          <w:szCs w:val="24"/>
          <w:lang w:val="en"/>
        </w:rPr>
        <w:t xml:space="preserve"> is a vector of network states (e.g. water volume and TSS mass in a tank); </w:t>
      </w:r>
      <m:oMath>
        <m:r>
          <w:rPr>
            <w:rFonts w:ascii="Cambria Math" w:hAnsi="Cambria Math" w:cstheme="minorHAnsi"/>
            <w:szCs w:val="24"/>
            <w:lang w:val="es-MX"/>
          </w:rPr>
          <m:t>u</m:t>
        </m:r>
      </m:oMath>
      <w:r w:rsidRPr="002F75F1">
        <w:rPr>
          <w:rFonts w:asciiTheme="minorHAnsi" w:hAnsiTheme="minorHAnsi" w:cstheme="minorHAnsi"/>
          <w:szCs w:val="24"/>
          <w:lang w:val="en"/>
        </w:rPr>
        <w:t xml:space="preserve"> is a vector of  control variables such as flow across a commanded gate; </w:t>
      </w:r>
      <m:oMath>
        <m:r>
          <w:rPr>
            <w:rFonts w:ascii="Cambria Math" w:hAnsi="Cambria Math" w:cstheme="minorHAnsi"/>
            <w:szCs w:val="24"/>
            <w:lang w:val="es-MX"/>
          </w:rPr>
          <m:t>d</m:t>
        </m:r>
      </m:oMath>
      <w:r w:rsidRPr="002F75F1">
        <w:rPr>
          <w:rFonts w:asciiTheme="minorHAnsi" w:hAnsiTheme="minorHAnsi" w:cstheme="minorHAnsi"/>
          <w:szCs w:val="24"/>
          <w:lang w:val="en"/>
        </w:rPr>
        <w:t xml:space="preserve"> is a vector of disturbances related to rain intensity and runoff.</w:t>
      </w:r>
    </w:p>
    <w:p w:rsidR="00DB2103" w:rsidRPr="00DB2103" w:rsidRDefault="008B1009" w:rsidP="00DB2103">
      <w:pPr>
        <w:pStyle w:val="H3"/>
      </w:pPr>
      <w:r>
        <w:lastRenderedPageBreak/>
        <w:t>Performance Index</w:t>
      </w:r>
    </w:p>
    <w:p w:rsidR="002F75F1" w:rsidRPr="00DB2103" w:rsidRDefault="004E245D" w:rsidP="00F54901">
      <w:pPr>
        <w:pStyle w:val="Pa8"/>
        <w:spacing w:before="80" w:line="240" w:lineRule="auto"/>
        <w:jc w:val="both"/>
        <w:rPr>
          <w:rFonts w:ascii="Calibri" w:hAnsi="Calibri" w:cs="Calibri"/>
          <w:color w:val="000000"/>
          <w:lang w:val="en-US"/>
        </w:rPr>
      </w:pPr>
      <w:r w:rsidRPr="00DB2103">
        <w:rPr>
          <w:rFonts w:ascii="Calibri" w:hAnsi="Calibri" w:cs="Calibri"/>
          <w:color w:val="000000"/>
          <w:lang w:val="en-US"/>
        </w:rPr>
        <w:t xml:space="preserve">An optimization problem of MPC includes an objective function (O.F), which is normally a weighted aggregation of various goals according to the given optimization problem. </w:t>
      </w:r>
      <w:r w:rsidR="002F75F1" w:rsidRPr="00DB2103">
        <w:rPr>
          <w:rFonts w:ascii="Calibri" w:hAnsi="Calibri" w:cs="Calibri"/>
          <w:color w:val="000000"/>
          <w:lang w:val="en-US"/>
        </w:rPr>
        <w:t>The main control objectives of LIFE EFFIDRAIN are</w:t>
      </w:r>
      <w:r w:rsidR="002757B1">
        <w:rPr>
          <w:rFonts w:ascii="Calibri" w:hAnsi="Calibri" w:cs="Calibri"/>
          <w:color w:val="000000"/>
          <w:lang w:val="en-US"/>
        </w:rPr>
        <w:t xml:space="preserve"> </w:t>
      </w:r>
      <w:r w:rsidR="002757B1" w:rsidRPr="00002B94">
        <w:rPr>
          <w:rFonts w:ascii="Calibri" w:hAnsi="Calibri" w:cs="Calibri"/>
          <w:lang w:val="en-US"/>
        </w:rPr>
        <w:t>(</w:t>
      </w:r>
      <w:r w:rsidR="002757B1" w:rsidRPr="00DB2103">
        <w:rPr>
          <w:rFonts w:ascii="Calibri" w:eastAsia="PalatinoLTStd-Roman" w:hAnsi="Calibri" w:cs="Calibri"/>
          <w:lang w:val="en-US"/>
        </w:rPr>
        <w:t>Ocampo-Martinez et al., 2013</w:t>
      </w:r>
      <w:r w:rsidR="00282105">
        <w:rPr>
          <w:rFonts w:ascii="Calibri" w:eastAsia="PalatinoLTStd-Roman" w:hAnsi="Calibri" w:cs="Calibri"/>
          <w:lang w:val="en-US"/>
        </w:rPr>
        <w:t>;</w:t>
      </w:r>
      <w:r w:rsidR="00282105" w:rsidRPr="00282105">
        <w:rPr>
          <w:rFonts w:ascii="Calibri" w:eastAsia="PalatinoLTStd-Roman" w:hAnsi="Calibri" w:cs="Calibri"/>
          <w:lang w:val="en-US"/>
        </w:rPr>
        <w:t xml:space="preserve"> </w:t>
      </w:r>
      <w:r w:rsidR="00282105" w:rsidRPr="00282105">
        <w:rPr>
          <w:rFonts w:cstheme="minorHAnsi"/>
          <w:lang w:val="en-US"/>
        </w:rPr>
        <w:t>Mahmood et al., 2017</w:t>
      </w:r>
      <w:r w:rsidR="002757B1" w:rsidRPr="00002B94">
        <w:rPr>
          <w:rFonts w:ascii="Calibri" w:hAnsi="Calibri" w:cs="Calibri"/>
          <w:lang w:val="en-US"/>
        </w:rPr>
        <w:t>)</w:t>
      </w:r>
      <w:r w:rsidR="002F75F1" w:rsidRPr="00DB2103">
        <w:rPr>
          <w:rFonts w:ascii="Calibri" w:hAnsi="Calibri" w:cs="Calibri"/>
          <w:color w:val="000000"/>
          <w:lang w:val="en-US"/>
        </w:rPr>
        <w:t>:</w:t>
      </w:r>
    </w:p>
    <w:p w:rsidR="00CD1FE2" w:rsidRPr="00DB2103" w:rsidRDefault="00CD1FE2" w:rsidP="00F54901">
      <w:pPr>
        <w:pStyle w:val="Prrafodelista"/>
        <w:numPr>
          <w:ilvl w:val="0"/>
          <w:numId w:val="15"/>
        </w:numPr>
        <w:spacing w:before="80"/>
        <w:rPr>
          <w:rFonts w:ascii="Calibri" w:hAnsi="Calibri" w:cs="Calibri"/>
          <w:lang w:eastAsia="es-ES"/>
        </w:rPr>
      </w:pPr>
      <w:r w:rsidRPr="00DB2103">
        <w:rPr>
          <w:rFonts w:ascii="Calibri" w:hAnsi="Calibri" w:cs="Calibri"/>
          <w:lang w:eastAsia="es-ES"/>
        </w:rPr>
        <w:t>Minimization of CSO to the receiving environment. CSO is produced when untreated sewage flows reach a spillway to the receiving environment. This situation must also be avoided, whenever possible. At each time instant the following expression must be minimized:</w:t>
      </w:r>
    </w:p>
    <w:p w:rsidR="00A93A99" w:rsidRPr="00DB2103" w:rsidRDefault="005F1973" w:rsidP="00F54901">
      <w:pPr>
        <w:pStyle w:val="Prrafodelista"/>
        <w:spacing w:before="80"/>
        <w:rPr>
          <w:rFonts w:ascii="Calibri" w:hAnsi="Calibri" w:cs="Calibri"/>
          <w:lang w:eastAsia="es-ES"/>
        </w:rPr>
      </w:pPr>
      <m:oMath>
        <m:sSub>
          <m:sSubPr>
            <m:ctrlPr>
              <w:rPr>
                <w:rFonts w:ascii="Cambria Math" w:hAnsi="Cambria Math" w:cs="Calibri"/>
                <w:i/>
                <w:lang w:eastAsia="es-ES"/>
              </w:rPr>
            </m:ctrlPr>
          </m:sSubPr>
          <m:e>
            <m:r>
              <w:rPr>
                <w:rFonts w:ascii="Cambria Math" w:hAnsi="Cambria Math" w:cs="Calibri"/>
                <w:lang w:eastAsia="es-ES"/>
              </w:rPr>
              <m:t>J</m:t>
            </m:r>
          </m:e>
          <m:sub>
            <m:r>
              <w:rPr>
                <w:rFonts w:ascii="Cambria Math" w:hAnsi="Cambria Math" w:cs="Calibri"/>
                <w:lang w:eastAsia="es-ES"/>
              </w:rPr>
              <m:t>1</m:t>
            </m:r>
          </m:sub>
        </m:sSub>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 xml:space="preserve">= </m:t>
        </m:r>
        <m:d>
          <m:dPr>
            <m:begChr m:val="{"/>
            <m:endChr m:val=""/>
            <m:ctrlPr>
              <w:rPr>
                <w:rFonts w:ascii="Cambria Math" w:hAnsi="Cambria Math" w:cs="Calibri"/>
                <w:i/>
                <w:lang w:eastAsia="es-ES"/>
              </w:rPr>
            </m:ctrlPr>
          </m:dPr>
          <m:e>
            <m:eqArr>
              <m:eqArrPr>
                <m:ctrlPr>
                  <w:rPr>
                    <w:rFonts w:ascii="Cambria Math" w:hAnsi="Cambria Math" w:cs="Calibri"/>
                    <w:i/>
                    <w:lang w:eastAsia="es-ES"/>
                  </w:rPr>
                </m:ctrlPr>
              </m:eqArrPr>
              <m:e>
                <m:sSup>
                  <m:sSupPr>
                    <m:ctrlPr>
                      <w:rPr>
                        <w:rFonts w:ascii="Cambria Math" w:hAnsi="Cambria Math" w:cs="Calibri"/>
                        <w:i/>
                        <w:lang w:eastAsia="es-ES"/>
                      </w:rPr>
                    </m:ctrlPr>
                  </m:sSupPr>
                  <m:e>
                    <m:d>
                      <m:dPr>
                        <m:ctrlPr>
                          <w:rPr>
                            <w:rFonts w:ascii="Cambria Math" w:hAnsi="Cambria Math" w:cs="Calibri"/>
                            <w:i/>
                            <w:lang w:eastAsia="es-ES"/>
                          </w:rPr>
                        </m:ctrlPr>
                      </m:dPr>
                      <m:e>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opt</m:t>
                            </m:r>
                          </m:sup>
                        </m:sSup>
                      </m:e>
                    </m:d>
                  </m:e>
                  <m:sup>
                    <m:r>
                      <w:rPr>
                        <w:rFonts w:ascii="Cambria Math" w:hAnsi="Cambria Math" w:cs="Calibri"/>
                        <w:lang w:eastAsia="es-ES"/>
                      </w:rPr>
                      <m:t>T</m:t>
                    </m:r>
                  </m:sup>
                </m:sSup>
                <m:d>
                  <m:dPr>
                    <m:ctrlPr>
                      <w:rPr>
                        <w:rFonts w:ascii="Cambria Math" w:hAnsi="Cambria Math" w:cs="Calibri"/>
                        <w:i/>
                        <w:lang w:eastAsia="es-ES"/>
                      </w:rPr>
                    </m:ctrlPr>
                  </m:dPr>
                  <m:e>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 xml:space="preserve"> -</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opt</m:t>
                        </m:r>
                      </m:sup>
                    </m:sSup>
                  </m:e>
                </m:d>
                <m:r>
                  <w:rPr>
                    <w:rFonts w:ascii="Cambria Math" w:hAnsi="Cambria Math" w:cs="Calibri"/>
                    <w:lang w:eastAsia="es-ES"/>
                  </w:rPr>
                  <m:t xml:space="preserve">         if </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&gt;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opt</m:t>
                    </m:r>
                  </m:sup>
                </m:sSup>
                <m:r>
                  <w:rPr>
                    <w:rFonts w:ascii="Cambria Math" w:hAnsi="Cambria Math" w:cs="Calibri"/>
                    <w:lang w:eastAsia="es-ES"/>
                  </w:rPr>
                  <m:t>,</m:t>
                </m:r>
              </m:e>
              <m:e>
                <m:r>
                  <w:rPr>
                    <w:rFonts w:ascii="Cambria Math" w:hAnsi="Cambria Math" w:cs="Calibri"/>
                    <w:lang w:eastAsia="es-ES"/>
                  </w:rPr>
                  <m:t>0                                                                                       otherwise,</m:t>
                </m:r>
              </m:e>
            </m:eqArr>
            <m:r>
              <w:rPr>
                <w:rFonts w:ascii="Cambria Math" w:hAnsi="Cambria Math" w:cs="Calibri"/>
                <w:lang w:eastAsia="es-ES"/>
              </w:rPr>
              <m:t xml:space="preserve">     </m:t>
            </m:r>
          </m:e>
        </m:d>
      </m:oMath>
      <w:r w:rsidR="003D0EA0">
        <w:rPr>
          <w:rFonts w:ascii="Calibri" w:hAnsi="Calibri" w:cs="Calibri"/>
          <w:lang w:eastAsia="es-ES"/>
        </w:rPr>
        <w:t xml:space="preserve">                               (10)</w:t>
      </w:r>
    </w:p>
    <w:p w:rsidR="00DB2103" w:rsidRPr="00DB2103" w:rsidRDefault="00A93A99" w:rsidP="00F54901">
      <w:pPr>
        <w:pStyle w:val="Prrafodelista"/>
        <w:spacing w:before="80"/>
        <w:rPr>
          <w:rFonts w:ascii="Calibri" w:hAnsi="Calibri" w:cs="Calibri"/>
          <w:lang w:eastAsia="es-ES"/>
        </w:rPr>
      </w:pPr>
      <w:r w:rsidRPr="00DB2103">
        <w:rPr>
          <w:rFonts w:ascii="Calibri" w:hAnsi="Calibri" w:cs="Calibri"/>
          <w:lang w:eastAsia="es-ES"/>
        </w:rPr>
        <w:t xml:space="preserve">where </w:t>
      </w:r>
      <m:oMath>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opt</m:t>
            </m:r>
          </m:sup>
        </m:sSup>
      </m:oMath>
      <w:r w:rsidRPr="00DB2103">
        <w:rPr>
          <w:rFonts w:ascii="Calibri" w:hAnsi="Calibri" w:cs="Calibri"/>
          <w:lang w:eastAsia="es-ES"/>
        </w:rPr>
        <w:t xml:space="preserve"> is the maximal flow allowed</w:t>
      </w:r>
      <w:r w:rsidR="00DB2103" w:rsidRPr="00DB2103">
        <w:rPr>
          <w:rFonts w:ascii="Calibri" w:hAnsi="Calibri" w:cs="Calibri"/>
          <w:lang w:eastAsia="es-ES"/>
        </w:rPr>
        <w:t xml:space="preserve"> of </w:t>
      </w:r>
      <m:oMath>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oMath>
      <w:r w:rsidRPr="00DB2103">
        <w:rPr>
          <w:rFonts w:ascii="Calibri" w:hAnsi="Calibri" w:cs="Calibri"/>
          <w:lang w:eastAsia="es-ES"/>
        </w:rPr>
        <w:t xml:space="preserve"> just before releasing sewage to the receiving environment. This term can be seen as a special case of </w:t>
      </w:r>
      <w:r w:rsidR="00283050" w:rsidRPr="00DB2103">
        <w:rPr>
          <w:rFonts w:ascii="Calibri" w:hAnsi="Calibri" w:cs="Calibri"/>
          <w:lang w:eastAsia="es-ES"/>
        </w:rPr>
        <w:t xml:space="preserve">the first objective where only the overflows going to the receiving environment are taken into account. </w:t>
      </w:r>
    </w:p>
    <w:p w:rsidR="00F54901" w:rsidRPr="00F54901" w:rsidRDefault="00283050" w:rsidP="00F54901">
      <w:pPr>
        <w:pStyle w:val="Prrafodelista"/>
        <w:numPr>
          <w:ilvl w:val="0"/>
          <w:numId w:val="15"/>
        </w:numPr>
        <w:spacing w:before="80"/>
        <w:rPr>
          <w:rFonts w:ascii="Calibri" w:hAnsi="Calibri" w:cs="Calibri"/>
          <w:lang w:eastAsia="es-ES"/>
        </w:rPr>
      </w:pPr>
      <w:r w:rsidRPr="00DB2103">
        <w:rPr>
          <w:rFonts w:ascii="Calibri" w:hAnsi="Calibri" w:cs="Calibri"/>
          <w:lang w:eastAsia="es-ES"/>
        </w:rPr>
        <w:t>Minimization of TSS mass</w:t>
      </w:r>
      <w:r w:rsidR="00FF6537" w:rsidRPr="00DB2103">
        <w:rPr>
          <w:rFonts w:ascii="Calibri" w:hAnsi="Calibri" w:cs="Calibri"/>
          <w:lang w:eastAsia="es-ES"/>
        </w:rPr>
        <w:t xml:space="preserve"> discharge</w:t>
      </w:r>
      <w:r w:rsidRPr="00DB2103">
        <w:rPr>
          <w:rFonts w:ascii="Calibri" w:hAnsi="Calibri" w:cs="Calibri"/>
          <w:lang w:eastAsia="es-ES"/>
        </w:rPr>
        <w:t xml:space="preserve"> to the receiving environment.</w:t>
      </w:r>
      <w:r w:rsidR="00DB2103" w:rsidRPr="00DB2103">
        <w:rPr>
          <w:rFonts w:ascii="Calibri" w:hAnsi="Calibri" w:cs="Calibri"/>
          <w:lang w:eastAsia="es-ES"/>
        </w:rPr>
        <w:t xml:space="preserve"> This objective is try to optimize the pollutant (here is TSS) released together with CSO to the receiving environment, which can be minimized:</w:t>
      </w:r>
    </w:p>
    <w:p w:rsidR="002F75F1" w:rsidRPr="00DB2103" w:rsidRDefault="005F1973" w:rsidP="00F54901">
      <w:pPr>
        <w:pStyle w:val="Prrafodelista"/>
        <w:spacing w:before="80"/>
        <w:rPr>
          <w:rFonts w:ascii="Calibri" w:hAnsi="Calibri" w:cs="Calibri"/>
          <w:lang w:eastAsia="es-ES"/>
        </w:rPr>
      </w:pPr>
      <m:oMath>
        <m:sSub>
          <m:sSubPr>
            <m:ctrlPr>
              <w:rPr>
                <w:rFonts w:ascii="Cambria Math" w:hAnsi="Cambria Math" w:cs="Calibri"/>
                <w:i/>
                <w:lang w:eastAsia="es-ES"/>
              </w:rPr>
            </m:ctrlPr>
          </m:sSubPr>
          <m:e>
            <m:r>
              <w:rPr>
                <w:rFonts w:ascii="Cambria Math" w:hAnsi="Cambria Math" w:cs="Calibri"/>
                <w:lang w:eastAsia="es-ES"/>
              </w:rPr>
              <m:t>J</m:t>
            </m:r>
          </m:e>
          <m:sub>
            <m:r>
              <w:rPr>
                <w:rFonts w:ascii="Cambria Math" w:hAnsi="Cambria Math" w:cs="Calibri"/>
                <w:lang w:eastAsia="es-ES"/>
              </w:rPr>
              <m:t>2</m:t>
            </m:r>
          </m:sub>
        </m:sSub>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 xml:space="preserve">= </m:t>
        </m:r>
        <m:sSup>
          <m:sSupPr>
            <m:ctrlPr>
              <w:rPr>
                <w:rFonts w:ascii="Cambria Math" w:hAnsi="Cambria Math" w:cs="Calibri"/>
                <w:i/>
                <w:lang w:eastAsia="es-ES"/>
              </w:rPr>
            </m:ctrlPr>
          </m:sSupPr>
          <m:e>
            <m:sSubSup>
              <m:sSubSupPr>
                <m:ctrlPr>
                  <w:rPr>
                    <w:rFonts w:ascii="Cambria Math" w:hAnsi="Cambria Math" w:cs="Calibri"/>
                    <w:i/>
                    <w:lang w:eastAsia="es-ES"/>
                  </w:rPr>
                </m:ctrlPr>
              </m:sSubSupPr>
              <m:e>
                <m:r>
                  <w:rPr>
                    <w:rFonts w:ascii="Cambria Math" w:hAnsi="Cambria Math" w:cs="Calibri"/>
                    <w:lang w:eastAsia="es-ES"/>
                  </w:rPr>
                  <m:t>(TSS</m:t>
                </m:r>
              </m:e>
              <m:sub>
                <m:r>
                  <w:rPr>
                    <w:rFonts w:ascii="Cambria Math" w:hAnsi="Cambria Math" w:cs="Calibri"/>
                    <w:lang w:eastAsia="es-ES"/>
                  </w:rPr>
                  <m:t>out</m:t>
                </m:r>
              </m:sub>
              <m:sup>
                <m:r>
                  <w:rPr>
                    <w:rFonts w:ascii="Cambria Math" w:hAnsi="Cambria Math" w:cs="Calibri"/>
                    <w:lang w:eastAsia="es-ES"/>
                  </w:rPr>
                  <m:t>cso</m:t>
                </m:r>
              </m:sup>
            </m:sSub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r>
              <w:rPr>
                <w:rFonts w:ascii="Cambria Math" w:hAnsi="Cambria Math" w:cs="Calibri"/>
                <w:lang w:eastAsia="es-ES"/>
              </w:rPr>
              <m:t>(k))</m:t>
            </m:r>
          </m:e>
          <m:sup>
            <m:r>
              <w:rPr>
                <w:rFonts w:ascii="Cambria Math" w:hAnsi="Cambria Math" w:cs="Calibri"/>
                <w:lang w:eastAsia="es-ES"/>
              </w:rPr>
              <m:t>T</m:t>
            </m:r>
          </m:sup>
        </m:sSup>
        <m:sSubSup>
          <m:sSubSupPr>
            <m:ctrlPr>
              <w:rPr>
                <w:rFonts w:ascii="Cambria Math" w:hAnsi="Cambria Math" w:cs="Calibri"/>
                <w:i/>
                <w:lang w:eastAsia="es-ES"/>
              </w:rPr>
            </m:ctrlPr>
          </m:sSubSupPr>
          <m:e>
            <m:r>
              <w:rPr>
                <w:rFonts w:ascii="Cambria Math" w:hAnsi="Cambria Math" w:cs="Calibri"/>
                <w:lang w:eastAsia="es-ES"/>
              </w:rPr>
              <m:t>(TSS</m:t>
            </m:r>
          </m:e>
          <m:sub>
            <m:r>
              <w:rPr>
                <w:rFonts w:ascii="Cambria Math" w:hAnsi="Cambria Math" w:cs="Calibri"/>
                <w:lang w:eastAsia="es-ES"/>
              </w:rPr>
              <m:t>out</m:t>
            </m:r>
          </m:sub>
          <m:sup>
            <m:r>
              <w:rPr>
                <w:rFonts w:ascii="Cambria Math" w:hAnsi="Cambria Math" w:cs="Calibri"/>
                <w:lang w:eastAsia="es-ES"/>
              </w:rPr>
              <m:t>cso</m:t>
            </m:r>
          </m:sup>
        </m:sSub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r>
          <w:rPr>
            <w:rFonts w:ascii="Cambria Math" w:hAnsi="Cambria Math" w:cs="Calibri"/>
            <w:lang w:eastAsia="es-ES"/>
          </w:rPr>
          <m:t>(k))</m:t>
        </m:r>
      </m:oMath>
      <w:r w:rsidR="00FF6537" w:rsidRPr="00DB2103">
        <w:rPr>
          <w:rFonts w:ascii="Calibri" w:hAnsi="Calibri" w:cs="Calibri"/>
          <w:lang w:eastAsia="es-ES"/>
        </w:rPr>
        <w:t xml:space="preserve">  </w:t>
      </w:r>
      <w:r w:rsidR="003D0EA0">
        <w:rPr>
          <w:rFonts w:ascii="Calibri" w:hAnsi="Calibri" w:cs="Calibri"/>
          <w:lang w:eastAsia="es-ES"/>
        </w:rPr>
        <w:t xml:space="preserve">                                                         (11)</w:t>
      </w:r>
    </w:p>
    <w:p w:rsidR="00DB2103" w:rsidRPr="00DB2103" w:rsidRDefault="00DB2103" w:rsidP="00F54901">
      <w:pPr>
        <w:pStyle w:val="Prrafodelista"/>
        <w:spacing w:before="80"/>
        <w:rPr>
          <w:rFonts w:ascii="Calibri" w:hAnsi="Calibri" w:cs="Calibri"/>
          <w:lang w:eastAsia="es-ES"/>
        </w:rPr>
      </w:pPr>
      <w:r w:rsidRPr="00DB2103">
        <w:rPr>
          <w:rFonts w:ascii="Calibri" w:hAnsi="Calibri" w:cs="Calibri"/>
          <w:lang w:eastAsia="es-ES"/>
        </w:rPr>
        <w:t xml:space="preserve">where </w:t>
      </w:r>
      <m:oMath>
        <m:sSubSup>
          <m:sSubSupPr>
            <m:ctrlPr>
              <w:rPr>
                <w:rFonts w:ascii="Cambria Math" w:hAnsi="Cambria Math" w:cs="Calibri"/>
                <w:i/>
                <w:lang w:eastAsia="es-ES"/>
              </w:rPr>
            </m:ctrlPr>
          </m:sSubSupPr>
          <m:e>
            <m:r>
              <w:rPr>
                <w:rFonts w:ascii="Cambria Math" w:hAnsi="Cambria Math" w:cs="Calibri"/>
                <w:lang w:eastAsia="es-ES"/>
              </w:rPr>
              <m:t>TSS</m:t>
            </m:r>
          </m:e>
          <m:sub>
            <m:r>
              <w:rPr>
                <w:rFonts w:ascii="Cambria Math" w:hAnsi="Cambria Math" w:cs="Calibri"/>
                <w:lang w:eastAsia="es-ES"/>
              </w:rPr>
              <m:t>out</m:t>
            </m:r>
          </m:sub>
          <m:sup>
            <m:r>
              <w:rPr>
                <w:rFonts w:ascii="Cambria Math" w:hAnsi="Cambria Math" w:cs="Calibri"/>
                <w:lang w:eastAsia="es-ES"/>
              </w:rPr>
              <m:t>cso</m:t>
            </m:r>
          </m:sup>
        </m:sSubSup>
      </m:oMath>
      <w:r w:rsidRPr="00DB2103">
        <w:rPr>
          <w:rFonts w:ascii="Calibri" w:hAnsi="Calibri" w:cs="Calibri"/>
          <w:lang w:eastAsia="es-ES"/>
        </w:rPr>
        <w:t xml:space="preserve"> is the TSS concentration for the CSO flow </w:t>
      </w:r>
      <m:oMath>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cso</m:t>
            </m:r>
          </m:sup>
        </m:sSup>
      </m:oMath>
      <w:r w:rsidRPr="00DB2103">
        <w:rPr>
          <w:rFonts w:ascii="Calibri" w:hAnsi="Calibri" w:cs="Calibri"/>
          <w:lang w:eastAsia="es-ES"/>
        </w:rPr>
        <w:t>.</w:t>
      </w:r>
    </w:p>
    <w:p w:rsidR="002F75F1" w:rsidRPr="00DB2103" w:rsidRDefault="002F75F1" w:rsidP="00F54901">
      <w:pPr>
        <w:pStyle w:val="Prrafodelista"/>
        <w:numPr>
          <w:ilvl w:val="0"/>
          <w:numId w:val="15"/>
        </w:numPr>
        <w:spacing w:before="80" w:after="80"/>
        <w:rPr>
          <w:rFonts w:ascii="Calibri" w:hAnsi="Calibri" w:cs="Calibri"/>
          <w:lang w:eastAsia="es-ES"/>
        </w:rPr>
      </w:pPr>
      <w:r w:rsidRPr="00DB2103">
        <w:rPr>
          <w:rFonts w:ascii="Calibri" w:hAnsi="Calibri" w:cs="Calibri"/>
          <w:lang w:eastAsia="es-ES"/>
        </w:rPr>
        <w:t>Maximize WWTP usage</w:t>
      </w:r>
      <w:r w:rsidR="00FF6537" w:rsidRPr="00DB2103">
        <w:rPr>
          <w:rFonts w:ascii="Calibri" w:hAnsi="Calibri" w:cs="Calibri"/>
          <w:lang w:eastAsia="es-ES"/>
        </w:rPr>
        <w:t>. This objective aims at reducing the amount of untreated sewage that is released to a received environment, this is achieved by minimizing:</w:t>
      </w:r>
    </w:p>
    <w:p w:rsidR="00FF6537" w:rsidRPr="00DB2103" w:rsidRDefault="005F1973" w:rsidP="00F54901">
      <w:pPr>
        <w:pStyle w:val="Prrafodelista"/>
        <w:spacing w:before="80" w:after="80"/>
        <w:rPr>
          <w:rFonts w:ascii="Calibri" w:hAnsi="Calibri" w:cs="Calibri"/>
          <w:lang w:eastAsia="es-ES"/>
        </w:rPr>
      </w:pPr>
      <m:oMath>
        <m:sSub>
          <m:sSubPr>
            <m:ctrlPr>
              <w:rPr>
                <w:rFonts w:ascii="Cambria Math" w:hAnsi="Cambria Math" w:cs="Calibri"/>
                <w:i/>
                <w:lang w:eastAsia="es-ES"/>
              </w:rPr>
            </m:ctrlPr>
          </m:sSubPr>
          <m:e>
            <m:r>
              <w:rPr>
                <w:rFonts w:ascii="Cambria Math" w:hAnsi="Cambria Math" w:cs="Calibri"/>
                <w:lang w:eastAsia="es-ES"/>
              </w:rPr>
              <m:t>J</m:t>
            </m:r>
          </m:e>
          <m:sub>
            <m:r>
              <w:rPr>
                <w:rFonts w:ascii="Cambria Math" w:hAnsi="Cambria Math" w:cs="Calibri"/>
                <w:lang w:eastAsia="es-ES"/>
              </w:rPr>
              <m:t>3</m:t>
            </m:r>
          </m:sub>
        </m:sSub>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m:t>
                </m:r>
              </m:sup>
            </m:s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wwtp</m:t>
                </m:r>
              </m:sup>
            </m:sSup>
            <m:r>
              <w:rPr>
                <w:rFonts w:ascii="Cambria Math" w:hAnsi="Cambria Math" w:cs="Calibri"/>
                <w:lang w:eastAsia="es-ES"/>
              </w:rPr>
              <m:t>)</m:t>
            </m:r>
          </m:e>
          <m:sup>
            <m:r>
              <w:rPr>
                <w:rFonts w:ascii="Cambria Math" w:hAnsi="Cambria Math" w:cs="Calibri"/>
                <w:lang w:eastAsia="es-ES"/>
              </w:rPr>
              <m:t>T</m:t>
            </m:r>
          </m:sup>
        </m:sSup>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m:t>
            </m:r>
          </m:sup>
        </m:sSup>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m:t>
        </m:r>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wwtp</m:t>
            </m:r>
          </m:sup>
        </m:sSup>
        <m:r>
          <w:rPr>
            <w:rFonts w:ascii="Cambria Math" w:hAnsi="Cambria Math" w:cs="Calibri"/>
            <w:lang w:eastAsia="es-ES"/>
          </w:rPr>
          <m:t>)</m:t>
        </m:r>
      </m:oMath>
      <w:r w:rsidR="00BD32B2" w:rsidRPr="00DB2103">
        <w:rPr>
          <w:rFonts w:ascii="Calibri" w:hAnsi="Calibri" w:cs="Calibri"/>
          <w:lang w:eastAsia="es-ES"/>
        </w:rPr>
        <w:t xml:space="preserve">  </w:t>
      </w:r>
      <w:r w:rsidR="003D0EA0">
        <w:rPr>
          <w:rFonts w:ascii="Calibri" w:hAnsi="Calibri" w:cs="Calibri"/>
          <w:lang w:eastAsia="es-ES"/>
        </w:rPr>
        <w:t xml:space="preserve">                                                                      (12)</w:t>
      </w:r>
    </w:p>
    <w:p w:rsidR="00DB2103" w:rsidRPr="00DB2103" w:rsidRDefault="00BD32B2" w:rsidP="00F54901">
      <w:pPr>
        <w:spacing w:before="80" w:after="80"/>
        <w:rPr>
          <w:rFonts w:ascii="Calibri" w:hAnsi="Calibri" w:cs="Calibri"/>
          <w:lang w:eastAsia="es-ES"/>
        </w:rPr>
      </w:pPr>
      <w:r w:rsidRPr="00DB2103">
        <w:rPr>
          <w:rFonts w:ascii="Calibri" w:hAnsi="Calibri" w:cs="Calibri"/>
          <w:lang w:eastAsia="es-ES"/>
        </w:rPr>
        <w:t xml:space="preserve">             where </w:t>
      </w:r>
      <m:oMath>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wwtp</m:t>
            </m:r>
          </m:sup>
        </m:sSup>
      </m:oMath>
      <w:r w:rsidRPr="00DB2103">
        <w:rPr>
          <w:rFonts w:ascii="Calibri" w:hAnsi="Calibri" w:cs="Calibri"/>
          <w:lang w:eastAsia="es-ES"/>
        </w:rPr>
        <w:t xml:space="preserve">is the maximum allowed flow into the WWTP for the related flow </w:t>
      </w:r>
      <m:oMath>
        <m:sSup>
          <m:sSupPr>
            <m:ctrlPr>
              <w:rPr>
                <w:rFonts w:ascii="Cambria Math" w:hAnsi="Cambria Math" w:cs="Calibri"/>
                <w:i/>
                <w:lang w:eastAsia="es-ES"/>
              </w:rPr>
            </m:ctrlPr>
          </m:sSupPr>
          <m:e>
            <m:r>
              <w:rPr>
                <w:rFonts w:ascii="Cambria Math" w:hAnsi="Cambria Math" w:cs="Calibri"/>
                <w:lang w:eastAsia="es-ES"/>
              </w:rPr>
              <m:t>u</m:t>
            </m:r>
          </m:e>
          <m:sup>
            <m:r>
              <w:rPr>
                <w:rFonts w:ascii="Cambria Math" w:hAnsi="Cambria Math" w:cs="Calibri"/>
                <w:lang w:eastAsia="es-ES"/>
              </w:rPr>
              <m:t>ww</m:t>
            </m:r>
          </m:sup>
        </m:sSup>
      </m:oMath>
      <w:r w:rsidRPr="00DB2103">
        <w:rPr>
          <w:rFonts w:ascii="Calibri" w:hAnsi="Calibri" w:cs="Calibri"/>
          <w:lang w:eastAsia="es-ES"/>
        </w:rPr>
        <w:t>.</w:t>
      </w:r>
    </w:p>
    <w:p w:rsidR="00190333" w:rsidRPr="00DB2103" w:rsidRDefault="00190333" w:rsidP="00BD32B2">
      <w:pPr>
        <w:rPr>
          <w:rFonts w:ascii="Calibri" w:hAnsi="Calibri" w:cs="Calibri"/>
          <w:lang w:eastAsia="es-ES"/>
        </w:rPr>
      </w:pPr>
      <w:r w:rsidRPr="00DB2103">
        <w:rPr>
          <w:rFonts w:ascii="Calibri" w:hAnsi="Calibri" w:cs="Calibri"/>
          <w:lang w:eastAsia="es-ES"/>
        </w:rPr>
        <w:t xml:space="preserve">The multi-objective performance </w:t>
      </w:r>
      <w:r w:rsidR="008B1009">
        <w:rPr>
          <w:rFonts w:ascii="Calibri" w:hAnsi="Calibri" w:cs="Calibri"/>
          <w:lang w:eastAsia="es-ES"/>
        </w:rPr>
        <w:t>index</w:t>
      </w:r>
      <w:r w:rsidRPr="00DB2103">
        <w:rPr>
          <w:rFonts w:ascii="Calibri" w:hAnsi="Calibri" w:cs="Calibri"/>
          <w:lang w:eastAsia="es-ES"/>
        </w:rPr>
        <w:t xml:space="preserve"> </w:t>
      </w:r>
      <w:bookmarkStart w:id="0" w:name="_GoBack"/>
      <w:bookmarkEnd w:id="0"/>
      <m:oMath>
        <m:r>
          <w:rPr>
            <w:rFonts w:ascii="Cambria Math" w:hAnsi="Cambria Math" w:cs="Calibri"/>
            <w:lang w:eastAsia="es-ES"/>
          </w:rPr>
          <m:t>J(k)</m:t>
        </m:r>
      </m:oMath>
      <w:r w:rsidR="005A337D" w:rsidRPr="00DB2103">
        <w:rPr>
          <w:rFonts w:ascii="Calibri" w:hAnsi="Calibri" w:cs="Calibri"/>
          <w:lang w:eastAsia="es-ES"/>
        </w:rPr>
        <w:t xml:space="preserve"> that gathers the aforementioned control objectives in the case of UDN and WWTP can be written as:</w:t>
      </w:r>
    </w:p>
    <w:p w:rsidR="005A337D" w:rsidRPr="00DB2103" w:rsidRDefault="005A337D" w:rsidP="00BD32B2">
      <w:pPr>
        <w:rPr>
          <w:rFonts w:ascii="Calibri" w:hAnsi="Calibri" w:cs="Calibri"/>
          <w:lang w:eastAsia="es-ES"/>
        </w:rPr>
      </w:pPr>
      <m:oMath>
        <m:r>
          <w:rPr>
            <w:rFonts w:ascii="Cambria Math" w:hAnsi="Cambria Math" w:cs="Calibri"/>
            <w:lang w:eastAsia="es-ES"/>
          </w:rPr>
          <m:t>J</m:t>
        </m:r>
        <m:d>
          <m:dPr>
            <m:ctrlPr>
              <w:rPr>
                <w:rFonts w:ascii="Cambria Math" w:hAnsi="Cambria Math" w:cs="Calibri"/>
                <w:i/>
                <w:lang w:eastAsia="es-ES"/>
              </w:rPr>
            </m:ctrlPr>
          </m:dPr>
          <m:e>
            <m:r>
              <w:rPr>
                <w:rFonts w:ascii="Cambria Math" w:hAnsi="Cambria Math" w:cs="Calibri"/>
                <w:lang w:eastAsia="es-ES"/>
              </w:rPr>
              <m:t>k</m:t>
            </m:r>
          </m:e>
        </m:d>
        <m:r>
          <w:rPr>
            <w:rFonts w:ascii="Cambria Math" w:hAnsi="Cambria Math" w:cs="Calibri"/>
            <w:lang w:eastAsia="es-ES"/>
          </w:rPr>
          <m:t xml:space="preserve">= </m:t>
        </m:r>
        <m:nary>
          <m:naryPr>
            <m:chr m:val="∑"/>
            <m:limLoc m:val="undOvr"/>
            <m:ctrlPr>
              <w:rPr>
                <w:rFonts w:ascii="Cambria Math" w:hAnsi="Cambria Math" w:cs="Calibri"/>
                <w:i/>
                <w:lang w:eastAsia="es-ES"/>
              </w:rPr>
            </m:ctrlPr>
          </m:naryPr>
          <m:sub>
            <m:r>
              <w:rPr>
                <w:rFonts w:ascii="Cambria Math" w:hAnsi="Cambria Math" w:cs="Calibri"/>
                <w:lang w:eastAsia="es-ES"/>
              </w:rPr>
              <m:t>j=1</m:t>
            </m:r>
          </m:sub>
          <m:sup>
            <m:r>
              <w:rPr>
                <w:rFonts w:ascii="Cambria Math" w:hAnsi="Cambria Math" w:cs="Calibri"/>
                <w:lang w:eastAsia="es-ES"/>
              </w:rPr>
              <m:t>φ</m:t>
            </m:r>
          </m:sup>
          <m:e>
            <m:sSub>
              <m:sSubPr>
                <m:ctrlPr>
                  <w:rPr>
                    <w:rFonts w:ascii="Cambria Math" w:hAnsi="Cambria Math" w:cs="Calibri"/>
                    <w:i/>
                    <w:lang w:eastAsia="es-ES"/>
                  </w:rPr>
                </m:ctrlPr>
              </m:sSubPr>
              <m:e>
                <m:r>
                  <w:rPr>
                    <w:rFonts w:ascii="Cambria Math" w:hAnsi="Cambria Math" w:cs="Calibri"/>
                    <w:lang w:eastAsia="es-ES"/>
                  </w:rPr>
                  <m:t>r</m:t>
                </m:r>
              </m:e>
              <m:sub>
                <m:r>
                  <w:rPr>
                    <w:rFonts w:ascii="Cambria Math" w:hAnsi="Cambria Math" w:cs="Calibri"/>
                    <w:lang w:eastAsia="es-ES"/>
                  </w:rPr>
                  <m:t>j</m:t>
                </m:r>
              </m:sub>
            </m:sSub>
            <m:sSub>
              <m:sSubPr>
                <m:ctrlPr>
                  <w:rPr>
                    <w:rFonts w:ascii="Cambria Math" w:hAnsi="Cambria Math" w:cs="Calibri"/>
                    <w:i/>
                    <w:lang w:eastAsia="es-ES"/>
                  </w:rPr>
                </m:ctrlPr>
              </m:sSubPr>
              <m:e>
                <m:r>
                  <w:rPr>
                    <w:rFonts w:ascii="Cambria Math" w:hAnsi="Cambria Math" w:cs="Calibri"/>
                    <w:lang w:eastAsia="es-ES"/>
                  </w:rPr>
                  <m:t>J</m:t>
                </m:r>
              </m:e>
              <m:sub>
                <m:r>
                  <w:rPr>
                    <w:rFonts w:ascii="Cambria Math" w:hAnsi="Cambria Math" w:cs="Calibri"/>
                    <w:lang w:eastAsia="es-ES"/>
                  </w:rPr>
                  <m:t>i</m:t>
                </m:r>
              </m:sub>
            </m:sSub>
            <m:r>
              <w:rPr>
                <w:rFonts w:ascii="Cambria Math" w:hAnsi="Cambria Math" w:cs="Calibri"/>
                <w:lang w:eastAsia="es-ES"/>
              </w:rPr>
              <m:t>(k)</m:t>
            </m:r>
          </m:e>
        </m:nary>
      </m:oMath>
      <w:r w:rsidR="00D63141">
        <w:rPr>
          <w:rFonts w:ascii="Calibri" w:hAnsi="Calibri" w:cs="Calibri"/>
          <w:lang w:eastAsia="es-ES"/>
        </w:rPr>
        <w:t xml:space="preserve">                                                                                                                                        (13)</w:t>
      </w:r>
    </w:p>
    <w:p w:rsidR="004C4737" w:rsidRPr="00DB2103" w:rsidRDefault="005A337D" w:rsidP="00BD32B2">
      <w:pPr>
        <w:rPr>
          <w:rFonts w:ascii="Calibri" w:hAnsi="Calibri" w:cs="Calibri"/>
          <w:lang w:eastAsia="es-ES"/>
        </w:rPr>
      </w:pPr>
      <w:r w:rsidRPr="00DB2103">
        <w:rPr>
          <w:rFonts w:ascii="Calibri" w:hAnsi="Calibri" w:cs="Calibri"/>
          <w:lang w:eastAsia="es-ES"/>
        </w:rPr>
        <w:t xml:space="preserve">Where a set of </w:t>
      </w:r>
      <m:oMath>
        <m:r>
          <w:rPr>
            <w:rFonts w:ascii="Cambria Math" w:hAnsi="Cambria Math" w:cs="Calibri"/>
            <w:lang w:eastAsia="es-ES"/>
          </w:rPr>
          <m:t>φ</m:t>
        </m:r>
      </m:oMath>
      <w:r w:rsidRPr="00DB2103">
        <w:rPr>
          <w:rFonts w:ascii="Calibri" w:hAnsi="Calibri" w:cs="Calibri"/>
          <w:lang w:eastAsia="es-ES"/>
        </w:rPr>
        <w:t xml:space="preserve"> control objectives are considered and, in turn, a multi-objective open-loop optimization problem (</w:t>
      </w:r>
      <w:r w:rsidR="00AA3668" w:rsidRPr="00DB2103">
        <w:rPr>
          <w:rFonts w:ascii="Calibri" w:hAnsi="Calibri" w:cs="Calibri"/>
          <w:lang w:eastAsia="es-ES"/>
        </w:rPr>
        <w:t>OOP</w:t>
      </w:r>
      <w:r w:rsidRPr="00DB2103">
        <w:rPr>
          <w:rFonts w:ascii="Calibri" w:hAnsi="Calibri" w:cs="Calibri"/>
          <w:lang w:eastAsia="es-ES"/>
        </w:rPr>
        <w:t>)</w:t>
      </w:r>
      <w:r w:rsidR="00AA3668" w:rsidRPr="00DB2103">
        <w:rPr>
          <w:rFonts w:ascii="Calibri" w:hAnsi="Calibri" w:cs="Calibri"/>
          <w:lang w:eastAsia="es-ES"/>
        </w:rPr>
        <w:t xml:space="preserve"> is stated. The priori</w:t>
      </w:r>
      <w:r w:rsidR="00803B29" w:rsidRPr="00DB2103">
        <w:rPr>
          <w:rFonts w:ascii="Calibri" w:hAnsi="Calibri" w:cs="Calibri"/>
          <w:lang w:eastAsia="es-ES"/>
        </w:rPr>
        <w:t>ti</w:t>
      </w:r>
      <w:r w:rsidR="00AA3668" w:rsidRPr="00DB2103">
        <w:rPr>
          <w:rFonts w:ascii="Calibri" w:hAnsi="Calibri" w:cs="Calibri"/>
          <w:lang w:eastAsia="es-ES"/>
        </w:rPr>
        <w:t xml:space="preserve">zation </w:t>
      </w:r>
      <w:r w:rsidR="00803B29" w:rsidRPr="00DB2103">
        <w:rPr>
          <w:rFonts w:ascii="Calibri" w:hAnsi="Calibri" w:cs="Calibri"/>
          <w:lang w:eastAsia="es-ES"/>
        </w:rPr>
        <w:t xml:space="preserve">of the control objectives is performed by using the order of the mathematical cost function associated to each objective, and also a set of appropriate weights </w:t>
      </w:r>
      <m:oMath>
        <m:sSub>
          <m:sSubPr>
            <m:ctrlPr>
              <w:rPr>
                <w:rFonts w:ascii="Cambria Math" w:hAnsi="Cambria Math" w:cs="Calibri"/>
                <w:i/>
                <w:lang w:eastAsia="es-ES"/>
              </w:rPr>
            </m:ctrlPr>
          </m:sSubPr>
          <m:e>
            <m:r>
              <w:rPr>
                <w:rFonts w:ascii="Cambria Math" w:hAnsi="Cambria Math" w:cs="Calibri"/>
                <w:lang w:eastAsia="es-ES"/>
              </w:rPr>
              <m:t>r</m:t>
            </m:r>
          </m:e>
          <m:sub>
            <m:r>
              <w:rPr>
                <w:rFonts w:ascii="Cambria Math" w:hAnsi="Cambria Math" w:cs="Calibri"/>
                <w:lang w:eastAsia="es-ES"/>
              </w:rPr>
              <m:t>j</m:t>
            </m:r>
          </m:sub>
        </m:sSub>
      </m:oMath>
      <w:r w:rsidR="00DB2103" w:rsidRPr="00DB2103">
        <w:rPr>
          <w:rFonts w:ascii="Calibri" w:hAnsi="Calibri" w:cs="Calibri"/>
          <w:lang w:eastAsia="es-ES"/>
        </w:rPr>
        <w:t xml:space="preserve"> (</w:t>
      </w:r>
      <w:r w:rsidR="00DB2103" w:rsidRPr="00DB2103">
        <w:rPr>
          <w:rFonts w:ascii="Calibri" w:eastAsia="PalatinoLTStd-Roman" w:hAnsi="Calibri" w:cs="Calibri"/>
        </w:rPr>
        <w:t>Ocampo-Martinez et al., 2013</w:t>
      </w:r>
      <w:r w:rsidR="00282105">
        <w:rPr>
          <w:rFonts w:ascii="Calibri" w:eastAsia="PalatinoLTStd-Roman" w:hAnsi="Calibri" w:cs="Calibri"/>
        </w:rPr>
        <w:t xml:space="preserve">; </w:t>
      </w:r>
      <w:r w:rsidR="00282105">
        <w:rPr>
          <w:rFonts w:cstheme="minorHAnsi"/>
        </w:rPr>
        <w:t>Mahmood et al., 2017</w:t>
      </w:r>
      <w:r w:rsidR="00DB2103" w:rsidRPr="00DB2103">
        <w:rPr>
          <w:rFonts w:ascii="Calibri" w:hAnsi="Calibri" w:cs="Calibri"/>
          <w:lang w:eastAsia="es-ES"/>
        </w:rPr>
        <w:t>)</w:t>
      </w:r>
      <w:r w:rsidR="00803B29" w:rsidRPr="00DB2103">
        <w:rPr>
          <w:rFonts w:ascii="Calibri" w:hAnsi="Calibri" w:cs="Calibri"/>
          <w:lang w:eastAsia="es-ES"/>
        </w:rPr>
        <w:t>.</w:t>
      </w:r>
    </w:p>
    <w:p w:rsidR="004C4737" w:rsidRDefault="00542C70" w:rsidP="004C4737">
      <w:pPr>
        <w:pStyle w:val="H3"/>
      </w:pPr>
      <w:r>
        <w:t xml:space="preserve">Closed-loop Simulation and </w:t>
      </w:r>
      <w:r w:rsidR="004C4737">
        <w:t>Optimization Solver</w:t>
      </w:r>
    </w:p>
    <w:p w:rsidR="00542C70" w:rsidRPr="00686E6A" w:rsidRDefault="004440A3" w:rsidP="00542C70">
      <w:pPr>
        <w:rPr>
          <w:rFonts w:asciiTheme="minorHAnsi" w:hAnsiTheme="minorHAnsi" w:cstheme="minorHAnsi"/>
          <w:color w:val="000000" w:themeColor="text1"/>
        </w:rPr>
      </w:pPr>
      <w:r>
        <w:rPr>
          <w:rFonts w:asciiTheme="minorHAnsi" w:hAnsiTheme="minorHAnsi" w:cstheme="minorHAnsi"/>
          <w:color w:val="000000" w:themeColor="text1"/>
        </w:rPr>
        <w:t>As shown in Figure 2, t</w:t>
      </w:r>
      <w:r w:rsidR="00542C70">
        <w:rPr>
          <w:rFonts w:asciiTheme="minorHAnsi" w:hAnsiTheme="minorHAnsi" w:cstheme="minorHAnsi"/>
          <w:color w:val="000000" w:themeColor="text1"/>
        </w:rPr>
        <w:t>he closed-loop simulation and optimization solver is used in this paper. Where MPC</w:t>
      </w:r>
      <w:r w:rsidR="008B2B43">
        <w:rPr>
          <w:rFonts w:asciiTheme="minorHAnsi" w:hAnsiTheme="minorHAnsi" w:cstheme="minorHAnsi"/>
          <w:color w:val="000000" w:themeColor="text1"/>
        </w:rPr>
        <w:t xml:space="preserve"> strategy</w:t>
      </w:r>
      <w:r w:rsidR="00542C70">
        <w:rPr>
          <w:rFonts w:asciiTheme="minorHAnsi" w:hAnsiTheme="minorHAnsi" w:cstheme="minorHAnsi"/>
          <w:color w:val="000000" w:themeColor="text1"/>
        </w:rPr>
        <w:t xml:space="preserve"> is optimized with </w:t>
      </w:r>
      <w:r w:rsidR="00542C70" w:rsidRPr="00686E6A">
        <w:rPr>
          <w:rFonts w:asciiTheme="minorHAnsi" w:hAnsiTheme="minorHAnsi" w:cstheme="minorHAnsi"/>
          <w:color w:val="000000" w:themeColor="text1"/>
        </w:rPr>
        <w:t>GAMS optimization library (Richard, 2016)</w:t>
      </w:r>
      <w:r w:rsidR="00542C70">
        <w:rPr>
          <w:rFonts w:asciiTheme="minorHAnsi" w:hAnsiTheme="minorHAnsi" w:cstheme="minorHAnsi"/>
          <w:color w:val="000000" w:themeColor="text1"/>
        </w:rPr>
        <w:t xml:space="preserve">, using </w:t>
      </w:r>
      <w:r>
        <w:rPr>
          <w:rFonts w:asciiTheme="minorHAnsi" w:hAnsiTheme="minorHAnsi" w:cstheme="minorHAnsi"/>
          <w:color w:val="000000" w:themeColor="text1"/>
        </w:rPr>
        <w:t>conceptual models for both UDN and WWTP</w:t>
      </w:r>
      <w:r w:rsidR="00542C70" w:rsidRPr="00686E6A">
        <w:rPr>
          <w:rFonts w:asciiTheme="minorHAnsi" w:hAnsiTheme="minorHAnsi" w:cstheme="minorHAnsi"/>
          <w:color w:val="000000" w:themeColor="text1"/>
        </w:rPr>
        <w:t xml:space="preserve">. </w:t>
      </w:r>
      <w:r>
        <w:rPr>
          <w:rFonts w:asciiTheme="minorHAnsi" w:hAnsiTheme="minorHAnsi" w:cstheme="minorHAnsi"/>
          <w:color w:val="000000" w:themeColor="text1"/>
        </w:rPr>
        <w:t>The produced control action set-points will be sent to the virtual reality simulated by SWMM-TSS</w:t>
      </w:r>
      <w:r w:rsidR="008B2B43">
        <w:rPr>
          <w:rFonts w:asciiTheme="minorHAnsi" w:hAnsiTheme="minorHAnsi" w:cstheme="minorHAnsi"/>
          <w:color w:val="000000" w:themeColor="text1"/>
        </w:rPr>
        <w:t xml:space="preserve"> and Matlab</w:t>
      </w:r>
      <w:r>
        <w:rPr>
          <w:rFonts w:asciiTheme="minorHAnsi" w:hAnsiTheme="minorHAnsi" w:cstheme="minorHAnsi"/>
          <w:color w:val="000000" w:themeColor="text1"/>
        </w:rPr>
        <w:t xml:space="preserve">, </w:t>
      </w:r>
      <w:r w:rsidR="00542C70" w:rsidRPr="00686E6A">
        <w:rPr>
          <w:rFonts w:asciiTheme="minorHAnsi" w:hAnsiTheme="minorHAnsi" w:cstheme="minorHAnsi"/>
          <w:color w:val="000000" w:themeColor="text1"/>
        </w:rPr>
        <w:t>a new quality model based on SWMM5 (Rossman, 2015) has been developed at LyRE (R+D Centre of Suez) to reproduce TSS transport, sediment accumulation and erosion in sewers (Wiuff, 1985) and retention</w:t>
      </w:r>
      <w:r>
        <w:rPr>
          <w:rFonts w:asciiTheme="minorHAnsi" w:hAnsiTheme="minorHAnsi" w:cstheme="minorHAnsi"/>
          <w:color w:val="000000" w:themeColor="text1"/>
        </w:rPr>
        <w:t xml:space="preserve"> tanks (Maruejouls et al, 2012). </w:t>
      </w:r>
      <w:r w:rsidRPr="00686E6A">
        <w:rPr>
          <w:rFonts w:asciiTheme="minorHAnsi" w:hAnsiTheme="minorHAnsi" w:cstheme="minorHAnsi"/>
          <w:color w:val="000000" w:themeColor="text1"/>
        </w:rPr>
        <w:t xml:space="preserve">This quality model </w:t>
      </w:r>
      <w:r>
        <w:rPr>
          <w:rFonts w:asciiTheme="minorHAnsi" w:hAnsiTheme="minorHAnsi" w:cstheme="minorHAnsi"/>
          <w:color w:val="000000" w:themeColor="text1"/>
        </w:rPr>
        <w:t xml:space="preserve">in SWMM-TSS </w:t>
      </w:r>
      <w:r w:rsidRPr="00686E6A">
        <w:rPr>
          <w:rFonts w:asciiTheme="minorHAnsi" w:hAnsiTheme="minorHAnsi" w:cstheme="minorHAnsi"/>
          <w:color w:val="000000" w:themeColor="text1"/>
        </w:rPr>
        <w:t>uses the extended Barre de Saint Venant equation set from SWMM5</w:t>
      </w:r>
      <w:r>
        <w:rPr>
          <w:rFonts w:asciiTheme="minorHAnsi" w:hAnsiTheme="minorHAnsi" w:cstheme="minorHAnsi"/>
          <w:color w:val="000000" w:themeColor="text1"/>
        </w:rPr>
        <w:t>, the detailed structure of SWMM-TSS is explained in Figure 3</w:t>
      </w:r>
      <w:r w:rsidRPr="00686E6A">
        <w:rPr>
          <w:rFonts w:asciiTheme="minorHAnsi" w:hAnsiTheme="minorHAnsi" w:cstheme="minorHAnsi"/>
          <w:color w:val="000000" w:themeColor="text1"/>
        </w:rPr>
        <w:t>.</w:t>
      </w:r>
      <w:r>
        <w:rPr>
          <w:rFonts w:asciiTheme="minorHAnsi" w:hAnsiTheme="minorHAnsi" w:cstheme="minorHAnsi"/>
          <w:color w:val="000000" w:themeColor="text1"/>
        </w:rPr>
        <w:t xml:space="preserve"> Measurements from simulation are sent to optimizer for the next iteration. </w:t>
      </w:r>
      <w:r w:rsidR="00542C70" w:rsidRPr="00686E6A">
        <w:rPr>
          <w:rFonts w:asciiTheme="minorHAnsi" w:hAnsiTheme="minorHAnsi" w:cstheme="minorHAnsi"/>
          <w:color w:val="000000" w:themeColor="text1"/>
        </w:rPr>
        <w:t xml:space="preserve"> </w:t>
      </w:r>
    </w:p>
    <w:p w:rsidR="004C4737" w:rsidRDefault="004C4737" w:rsidP="00BD32B2">
      <w:pPr>
        <w:rPr>
          <w:rFonts w:asciiTheme="minorHAnsi" w:hAnsiTheme="minorHAnsi" w:cstheme="minorHAnsi"/>
          <w:lang w:eastAsia="es-ES"/>
        </w:rPr>
      </w:pPr>
    </w:p>
    <w:p w:rsidR="00183353" w:rsidRDefault="00183353" w:rsidP="00BD32B2">
      <w:pPr>
        <w:rPr>
          <w:rFonts w:asciiTheme="minorHAnsi" w:hAnsiTheme="minorHAnsi" w:cstheme="minorHAnsi"/>
          <w:lang w:eastAsia="es-ES"/>
        </w:rPr>
      </w:pPr>
    </w:p>
    <w:p w:rsidR="00183353" w:rsidRPr="005A337D" w:rsidRDefault="004C4737" w:rsidP="00BD32B2">
      <w:pPr>
        <w:rPr>
          <w:rFonts w:asciiTheme="minorHAnsi" w:hAnsiTheme="minorHAnsi" w:cstheme="minorHAnsi"/>
          <w:lang w:eastAsia="es-ES"/>
        </w:rPr>
      </w:pPr>
      <w:r>
        <w:rPr>
          <w:noProof/>
          <w:lang w:val="es-MX" w:eastAsia="zh-CN"/>
        </w:rPr>
        <w:lastRenderedPageBreak/>
        <w:drawing>
          <wp:inline distT="0" distB="0" distL="0" distR="0" wp14:anchorId="51B99963" wp14:editId="4CB64635">
            <wp:extent cx="4117502" cy="2352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0576" cy="2354432"/>
                    </a:xfrm>
                    <a:prstGeom prst="rect">
                      <a:avLst/>
                    </a:prstGeom>
                  </pic:spPr>
                </pic:pic>
              </a:graphicData>
            </a:graphic>
          </wp:inline>
        </w:drawing>
      </w:r>
    </w:p>
    <w:p w:rsidR="005A337D" w:rsidRPr="00BD32B2" w:rsidRDefault="005A337D" w:rsidP="00BD32B2">
      <w:pPr>
        <w:rPr>
          <w:rFonts w:asciiTheme="minorHAnsi" w:hAnsiTheme="minorHAnsi" w:cstheme="minorHAnsi"/>
          <w:lang w:eastAsia="es-ES"/>
        </w:rPr>
      </w:pPr>
    </w:p>
    <w:p w:rsidR="00FF6537" w:rsidRDefault="004440A3" w:rsidP="008B2B43">
      <w:pPr>
        <w:rPr>
          <w:i/>
          <w:lang w:val="en"/>
        </w:rPr>
      </w:pPr>
      <w:r w:rsidRPr="008B2B43">
        <w:rPr>
          <w:b/>
          <w:i/>
        </w:rPr>
        <w:t>Fig. 2</w:t>
      </w:r>
      <w:r w:rsidRPr="008B2B43">
        <w:rPr>
          <w:i/>
        </w:rPr>
        <w:t>.</w:t>
      </w:r>
      <w:r w:rsidRPr="008B2B43">
        <w:rPr>
          <w:rFonts w:ascii="Arial" w:eastAsiaTheme="minorEastAsia" w:hAnsi="Arial" w:cs="Arial"/>
          <w:color w:val="555555"/>
          <w:sz w:val="18"/>
          <w:szCs w:val="18"/>
          <w:lang w:val="en" w:eastAsia="zh-CN"/>
        </w:rPr>
        <w:t xml:space="preserve"> </w:t>
      </w:r>
      <w:r w:rsidR="008B2B43">
        <w:rPr>
          <w:i/>
          <w:lang w:val="en"/>
        </w:rPr>
        <w:t>Closed-loop Optimization and Simulation System</w:t>
      </w:r>
    </w:p>
    <w:p w:rsidR="008B2B43" w:rsidRPr="008B2B43" w:rsidRDefault="008B2B43" w:rsidP="008B2B43">
      <w:pPr>
        <w:rPr>
          <w:rFonts w:asciiTheme="minorHAnsi" w:hAnsiTheme="minorHAnsi" w:cstheme="minorHAnsi"/>
          <w:lang w:eastAsia="es-ES"/>
        </w:rPr>
      </w:pPr>
    </w:p>
    <w:p w:rsidR="00686E6A" w:rsidRDefault="00686E6A" w:rsidP="00686E6A">
      <w:pPr>
        <w:pStyle w:val="PARAGRAPH"/>
        <w:rPr>
          <w:lang w:val="en"/>
        </w:rPr>
      </w:pPr>
      <w:r w:rsidRPr="00217E76">
        <w:rPr>
          <w:rFonts w:ascii="Arial" w:hAnsi="Arial" w:cs="Arial"/>
          <w:noProof/>
          <w:color w:val="555555"/>
          <w:sz w:val="20"/>
          <w:lang w:val="es-MX" w:eastAsia="zh-CN"/>
        </w:rPr>
        <w:drawing>
          <wp:inline distT="0" distB="0" distL="0" distR="0" wp14:anchorId="6A74F2EE" wp14:editId="23987A4A">
            <wp:extent cx="4152900" cy="2006600"/>
            <wp:effectExtent l="0" t="0" r="0" b="0"/>
            <wp:docPr id="3" name="Imagen 3" descr="C:\scc\posdoc\publication\ICA2017\ICA2017-EFFIDRAIN\Img\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cc\posdoc\publication\ICA2017\ICA2017-EFFIDRAIN\Img\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07081"/>
                    </a:xfrm>
                    <a:prstGeom prst="rect">
                      <a:avLst/>
                    </a:prstGeom>
                    <a:noFill/>
                    <a:ln>
                      <a:noFill/>
                    </a:ln>
                  </pic:spPr>
                </pic:pic>
              </a:graphicData>
            </a:graphic>
          </wp:inline>
        </w:drawing>
      </w:r>
    </w:p>
    <w:p w:rsidR="00686E6A" w:rsidRPr="00686E6A" w:rsidRDefault="00686E6A" w:rsidP="00686E6A">
      <w:pPr>
        <w:pStyle w:val="PARAGRAPH"/>
        <w:rPr>
          <w:i/>
        </w:rPr>
      </w:pPr>
      <w:r w:rsidRPr="008270E6">
        <w:rPr>
          <w:b/>
          <w:i/>
        </w:rPr>
        <w:t>Fig.</w:t>
      </w:r>
      <w:r w:rsidR="008B2B43">
        <w:rPr>
          <w:b/>
          <w:i/>
        </w:rPr>
        <w:t xml:space="preserve"> 3</w:t>
      </w:r>
      <w:r w:rsidRPr="008270E6">
        <w:rPr>
          <w:i/>
        </w:rPr>
        <w:t>.</w:t>
      </w:r>
      <w:r w:rsidRPr="008270E6">
        <w:rPr>
          <w:rFonts w:ascii="Arial" w:eastAsiaTheme="minorEastAsia" w:hAnsi="Arial" w:cs="Arial"/>
          <w:color w:val="555555"/>
          <w:sz w:val="18"/>
          <w:szCs w:val="18"/>
          <w:lang w:val="en" w:eastAsia="zh-CN"/>
        </w:rPr>
        <w:t xml:space="preserve"> </w:t>
      </w:r>
      <w:r w:rsidRPr="008270E6">
        <w:rPr>
          <w:i/>
          <w:lang w:val="en"/>
        </w:rPr>
        <w:t>SWMM-TSS, white boxes are existing modules, grey boxes are added quality modules</w:t>
      </w:r>
      <w:r w:rsidRPr="008270E6">
        <w:rPr>
          <w:i/>
        </w:rPr>
        <w:t xml:space="preserve"> </w:t>
      </w:r>
    </w:p>
    <w:p w:rsidR="00243028" w:rsidRPr="008B2B43" w:rsidRDefault="005B5253" w:rsidP="00243028">
      <w:pPr>
        <w:pStyle w:val="H3"/>
        <w:rPr>
          <w:sz w:val="28"/>
          <w:szCs w:val="28"/>
        </w:rPr>
      </w:pPr>
      <w:r w:rsidRPr="008B2B43">
        <w:rPr>
          <w:sz w:val="28"/>
          <w:szCs w:val="28"/>
        </w:rPr>
        <w:t xml:space="preserve">Case Study </w:t>
      </w:r>
    </w:p>
    <w:p w:rsidR="00A90F4B" w:rsidRPr="00A90F4B" w:rsidRDefault="00A90F4B" w:rsidP="00A90F4B">
      <w:pPr>
        <w:pStyle w:val="PARAGRAPH"/>
        <w:rPr>
          <w:lang w:val="en"/>
        </w:rPr>
      </w:pPr>
      <w:r w:rsidRPr="00A90F4B">
        <w:rPr>
          <w:lang w:val="en"/>
        </w:rPr>
        <w:t>The case studies of the LIFE EFFIDRAIN projects are taken from r</w:t>
      </w:r>
      <w:r>
        <w:rPr>
          <w:lang w:val="en"/>
        </w:rPr>
        <w:t xml:space="preserve">eal systems of Badalona (Spain) </w:t>
      </w:r>
      <w:r w:rsidRPr="00A90F4B">
        <w:rPr>
          <w:lang w:val="en"/>
        </w:rPr>
        <w:t xml:space="preserve">and Bordeaux (France). The paper will present results on the Perinot </w:t>
      </w:r>
      <w:r>
        <w:rPr>
          <w:lang w:val="en"/>
        </w:rPr>
        <w:t xml:space="preserve">sewer network (Figure 4), which </w:t>
      </w:r>
      <w:r w:rsidRPr="00A90F4B">
        <w:rPr>
          <w:lang w:val="en"/>
        </w:rPr>
        <w:t xml:space="preserve">is part of the urban </w:t>
      </w:r>
      <w:r>
        <w:rPr>
          <w:lang w:val="en"/>
        </w:rPr>
        <w:t>drainage network in Bordeaux Mé</w:t>
      </w:r>
      <w:r w:rsidRPr="00A90F4B">
        <w:rPr>
          <w:lang w:val="en"/>
        </w:rPr>
        <w:t>tropole.</w:t>
      </w:r>
    </w:p>
    <w:p w:rsidR="00A90F4B" w:rsidRDefault="00A90F4B" w:rsidP="00A90F4B">
      <w:pPr>
        <w:pStyle w:val="PARAGRAPH"/>
        <w:rPr>
          <w:lang w:val="en"/>
        </w:rPr>
      </w:pPr>
      <w:r w:rsidRPr="00A90F4B">
        <w:rPr>
          <w:lang w:val="en"/>
        </w:rPr>
        <w:t>The real case study of the sewer of Perinot in Louis Fargue catchme</w:t>
      </w:r>
      <w:r>
        <w:rPr>
          <w:lang w:val="en"/>
        </w:rPr>
        <w:t xml:space="preserve">nt of Bordeaux Metropole covers </w:t>
      </w:r>
      <w:r w:rsidRPr="00A90F4B">
        <w:rPr>
          <w:lang w:val="en"/>
        </w:rPr>
        <w:t>a total area of 260 ha that is mainly residential. The sewer length i</w:t>
      </w:r>
      <w:r>
        <w:rPr>
          <w:lang w:val="en"/>
        </w:rPr>
        <w:t xml:space="preserve">s 3 km with an average slope of </w:t>
      </w:r>
      <w:r w:rsidRPr="00A90F4B">
        <w:rPr>
          <w:lang w:val="en"/>
        </w:rPr>
        <w:t>0:007, quite constant over the whole catchment. The deten</w:t>
      </w:r>
      <w:r>
        <w:rPr>
          <w:lang w:val="en"/>
        </w:rPr>
        <w:t xml:space="preserve">tion tank is separated in three </w:t>
      </w:r>
      <w:r w:rsidRPr="00A90F4B">
        <w:rPr>
          <w:lang w:val="en"/>
        </w:rPr>
        <w:t>hydrau</w:t>
      </w:r>
      <w:r>
        <w:rPr>
          <w:lang w:val="en"/>
        </w:rPr>
        <w:t xml:space="preserve">lically </w:t>
      </w:r>
      <w:r w:rsidRPr="00A90F4B">
        <w:rPr>
          <w:lang w:val="en"/>
        </w:rPr>
        <w:t>connected volumes for a total storage volume of 35 000 m3. Even if th</w:t>
      </w:r>
      <w:r>
        <w:rPr>
          <w:lang w:val="en"/>
        </w:rPr>
        <w:t xml:space="preserve">e slope is generally low, there </w:t>
      </w:r>
      <w:r w:rsidRPr="00A90F4B">
        <w:rPr>
          <w:lang w:val="en"/>
        </w:rPr>
        <w:t>is no sediment issues on the sewer reported from the operators.</w:t>
      </w:r>
    </w:p>
    <w:p w:rsidR="00243028" w:rsidRPr="00A31FC9" w:rsidRDefault="00243028" w:rsidP="00243028">
      <w:pPr>
        <w:jc w:val="center"/>
        <w:rPr>
          <w:rFonts w:ascii="Calibri" w:hAnsi="Calibri" w:cs="Calibri"/>
          <w:noProof/>
          <w:sz w:val="20"/>
          <w:lang w:val="cs-CZ" w:eastAsia="pt-BR"/>
        </w:rPr>
      </w:pPr>
    </w:p>
    <w:p w:rsidR="00243028" w:rsidRPr="00A31FC9" w:rsidRDefault="00243028" w:rsidP="00243028">
      <w:pPr>
        <w:jc w:val="left"/>
        <w:rPr>
          <w:rFonts w:ascii="Calibri" w:hAnsi="Calibri" w:cs="Calibri"/>
          <w:noProof/>
          <w:sz w:val="20"/>
          <w:lang w:val="pt-BR" w:eastAsia="pt-BR"/>
        </w:rPr>
      </w:pPr>
      <w:r w:rsidRPr="00217E76">
        <w:rPr>
          <w:rFonts w:ascii="Arial" w:hAnsi="Arial" w:cs="Arial"/>
          <w:noProof/>
          <w:color w:val="555555"/>
          <w:sz w:val="20"/>
          <w:szCs w:val="20"/>
          <w:lang w:val="es-MX" w:eastAsia="zh-CN"/>
        </w:rPr>
        <w:lastRenderedPageBreak/>
        <w:drawing>
          <wp:inline distT="0" distB="0" distL="0" distR="0" wp14:anchorId="64DB2C17" wp14:editId="47376544">
            <wp:extent cx="4143375" cy="1926590"/>
            <wp:effectExtent l="0" t="0" r="9525" b="0"/>
            <wp:docPr id="2" name="Imagen 2" descr="C:\scc\posdoc\publication\ICA2017\ICA2017-EFFIDRAIN\Img\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c\posdoc\publication\ICA2017\ICA2017-EFFIDRAIN\Img\X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3375" cy="1926590"/>
                    </a:xfrm>
                    <a:prstGeom prst="rect">
                      <a:avLst/>
                    </a:prstGeom>
                    <a:noFill/>
                    <a:ln>
                      <a:noFill/>
                    </a:ln>
                  </pic:spPr>
                </pic:pic>
              </a:graphicData>
            </a:graphic>
          </wp:inline>
        </w:drawing>
      </w:r>
    </w:p>
    <w:p w:rsidR="00243028" w:rsidRPr="00790387" w:rsidRDefault="0076463E" w:rsidP="00243028">
      <w:pPr>
        <w:pStyle w:val="TABFIG-CAPTION"/>
      </w:pPr>
      <w:r>
        <w:rPr>
          <w:b/>
        </w:rPr>
        <w:t>Fig. 4</w:t>
      </w:r>
      <w:r w:rsidR="00243028" w:rsidRPr="00790387">
        <w:t>.</w:t>
      </w:r>
      <w:r w:rsidR="00875D88">
        <w:t>Perinot Sewer Network</w:t>
      </w:r>
      <w:r w:rsidR="00243028" w:rsidRPr="00790387">
        <w:t xml:space="preserve">. </w:t>
      </w:r>
    </w:p>
    <w:p w:rsidR="008270E6" w:rsidRDefault="008270E6" w:rsidP="008270E6">
      <w:pPr>
        <w:pStyle w:val="H2"/>
        <w:rPr>
          <w:lang w:val="en"/>
        </w:rPr>
      </w:pPr>
      <w:r>
        <w:rPr>
          <w:lang w:val="en"/>
        </w:rPr>
        <w:t>Results and Discussions</w:t>
      </w:r>
    </w:p>
    <w:p w:rsidR="00346E93" w:rsidRDefault="00346E93" w:rsidP="00346E93">
      <w:pPr>
        <w:pStyle w:val="PARAGRAPH"/>
        <w:rPr>
          <w:lang w:val="en"/>
        </w:rPr>
      </w:pPr>
    </w:p>
    <w:p w:rsidR="0076463E" w:rsidRDefault="00346E93" w:rsidP="00346E93">
      <w:pPr>
        <w:autoSpaceDE w:val="0"/>
        <w:autoSpaceDN w:val="0"/>
        <w:adjustRightInd w:val="0"/>
        <w:rPr>
          <w:rFonts w:ascii="Calibri" w:eastAsia="SimSun" w:hAnsi="Calibri" w:cs="Calibri"/>
          <w:lang w:eastAsia="cs-CZ"/>
        </w:rPr>
      </w:pPr>
      <w:r w:rsidRPr="00346E93">
        <w:rPr>
          <w:rFonts w:ascii="Calibri" w:eastAsia="SimSun" w:hAnsi="Calibri" w:cs="Calibri"/>
          <w:lang w:eastAsia="cs-CZ"/>
        </w:rPr>
        <w:t>In order to calibrate the proposed simplified modelling approach for detention tank, tank PER</w:t>
      </w:r>
      <w:r>
        <w:rPr>
          <w:rFonts w:ascii="Calibri" w:eastAsia="SimSun" w:hAnsi="Calibri" w:cs="Calibri"/>
          <w:lang w:eastAsia="cs-CZ"/>
        </w:rPr>
        <w:t xml:space="preserve">2 has </w:t>
      </w:r>
      <w:r w:rsidRPr="00346E93">
        <w:rPr>
          <w:rFonts w:ascii="Calibri" w:eastAsia="SimSun" w:hAnsi="Calibri" w:cs="Calibri"/>
          <w:lang w:eastAsia="cs-CZ"/>
        </w:rPr>
        <w:t>been selected to produce TSS training data using SWMM-TSS. Rain s</w:t>
      </w:r>
      <w:r>
        <w:rPr>
          <w:rFonts w:ascii="Calibri" w:eastAsia="SimSun" w:hAnsi="Calibri" w:cs="Calibri"/>
          <w:lang w:eastAsia="cs-CZ"/>
        </w:rPr>
        <w:t xml:space="preserve">cenario used for calibration of </w:t>
      </w:r>
      <w:r w:rsidRPr="00346E93">
        <w:rPr>
          <w:rFonts w:ascii="Calibri" w:eastAsia="SimSun" w:hAnsi="Calibri" w:cs="Calibri"/>
          <w:lang w:eastAsia="cs-CZ"/>
        </w:rPr>
        <w:t>the simplified models corresponds to the real rainfall measured</w:t>
      </w:r>
      <w:r>
        <w:rPr>
          <w:rFonts w:ascii="Calibri" w:eastAsia="SimSun" w:hAnsi="Calibri" w:cs="Calibri"/>
          <w:lang w:eastAsia="cs-CZ"/>
        </w:rPr>
        <w:t xml:space="preserve"> at Lyon, France in the year of 2007. </w:t>
      </w:r>
    </w:p>
    <w:p w:rsidR="0076463E" w:rsidRDefault="0076463E" w:rsidP="00346E93">
      <w:pPr>
        <w:autoSpaceDE w:val="0"/>
        <w:autoSpaceDN w:val="0"/>
        <w:adjustRightInd w:val="0"/>
        <w:rPr>
          <w:rFonts w:ascii="Calibri" w:eastAsia="SimSun" w:hAnsi="Calibri" w:cs="Calibri"/>
          <w:lang w:eastAsia="cs-CZ"/>
        </w:rPr>
      </w:pPr>
    </w:p>
    <w:p w:rsidR="00346E93" w:rsidRPr="00346E93" w:rsidRDefault="00346E93" w:rsidP="00346E93">
      <w:pPr>
        <w:autoSpaceDE w:val="0"/>
        <w:autoSpaceDN w:val="0"/>
        <w:adjustRightInd w:val="0"/>
        <w:rPr>
          <w:rFonts w:ascii="Calibri" w:eastAsia="SimSun" w:hAnsi="Calibri" w:cs="Calibri"/>
          <w:lang w:eastAsia="cs-CZ"/>
        </w:rPr>
      </w:pPr>
      <w:r w:rsidRPr="00346E93">
        <w:rPr>
          <w:rFonts w:ascii="Calibri" w:eastAsia="SimSun" w:hAnsi="Calibri" w:cs="Calibri"/>
          <w:lang w:eastAsia="cs-CZ"/>
        </w:rPr>
        <w:t>A rain scenario with 12 hours time stage is selected to produce TSS training data using SWMM</w:t>
      </w:r>
      <w:r w:rsidR="00787267">
        <w:rPr>
          <w:rFonts w:ascii="Calibri" w:eastAsia="SimSun" w:hAnsi="Calibri" w:cs="Calibri"/>
          <w:lang w:eastAsia="cs-CZ"/>
        </w:rPr>
        <w:t>-</w:t>
      </w:r>
      <w:r w:rsidRPr="00346E93">
        <w:rPr>
          <w:rFonts w:ascii="Calibri" w:eastAsia="SimSun" w:hAnsi="Calibri" w:cs="Calibri"/>
          <w:lang w:eastAsia="cs-CZ"/>
        </w:rPr>
        <w:t>TSS.</w:t>
      </w:r>
    </w:p>
    <w:p w:rsidR="00346E93" w:rsidRPr="0076463E" w:rsidRDefault="00346E93" w:rsidP="0076463E">
      <w:pPr>
        <w:autoSpaceDE w:val="0"/>
        <w:autoSpaceDN w:val="0"/>
        <w:adjustRightInd w:val="0"/>
        <w:rPr>
          <w:rFonts w:ascii="Calibri" w:eastAsia="SimSun" w:hAnsi="Calibri" w:cs="Calibri"/>
          <w:lang w:eastAsia="cs-CZ"/>
        </w:rPr>
      </w:pPr>
      <w:r w:rsidRPr="00346E93">
        <w:rPr>
          <w:rFonts w:ascii="Calibri" w:eastAsia="SimSun" w:hAnsi="Calibri" w:cs="Calibri"/>
          <w:lang w:eastAsia="cs-CZ"/>
        </w:rPr>
        <w:t>Setting the sampling and report time of SWMM-TSS as 5 min</w:t>
      </w:r>
      <w:r w:rsidR="0076463E">
        <w:rPr>
          <w:rFonts w:ascii="Calibri" w:eastAsia="SimSun" w:hAnsi="Calibri" w:cs="Calibri"/>
          <w:lang w:eastAsia="cs-CZ"/>
        </w:rPr>
        <w:t xml:space="preserve">utes, antecedent dry days as 10 and </w:t>
      </w:r>
      <w:r w:rsidRPr="00346E93">
        <w:rPr>
          <w:rFonts w:ascii="Calibri" w:eastAsia="SimSun" w:hAnsi="Calibri" w:cs="Calibri"/>
          <w:lang w:eastAsia="cs-CZ"/>
        </w:rPr>
        <w:t>using the same TSS input (grey color in the figures), TSS out</w:t>
      </w:r>
      <w:r w:rsidR="0076463E">
        <w:rPr>
          <w:rFonts w:ascii="Calibri" w:eastAsia="SimSun" w:hAnsi="Calibri" w:cs="Calibri"/>
          <w:lang w:eastAsia="cs-CZ"/>
        </w:rPr>
        <w:t xml:space="preserve">let from the detention tank has </w:t>
      </w:r>
      <w:r w:rsidRPr="00346E93">
        <w:rPr>
          <w:rFonts w:ascii="Calibri" w:eastAsia="SimSun" w:hAnsi="Calibri" w:cs="Calibri"/>
          <w:lang w:eastAsia="cs-CZ"/>
        </w:rPr>
        <w:t>been produced by both SWMM-TSS (black color) and the simplified</w:t>
      </w:r>
      <w:r w:rsidR="0076463E">
        <w:rPr>
          <w:rFonts w:ascii="Calibri" w:eastAsia="SimSun" w:hAnsi="Calibri" w:cs="Calibri"/>
          <w:lang w:eastAsia="cs-CZ"/>
        </w:rPr>
        <w:t xml:space="preserve"> models (red color) as shown in </w:t>
      </w:r>
      <w:r w:rsidR="00B428C0">
        <w:rPr>
          <w:rFonts w:ascii="Calibri" w:eastAsia="SimSun" w:hAnsi="Calibri" w:cs="Calibri"/>
          <w:lang w:eastAsia="cs-CZ"/>
        </w:rPr>
        <w:t>Figure 5</w:t>
      </w:r>
      <w:r w:rsidRPr="00346E93">
        <w:rPr>
          <w:rFonts w:ascii="Calibri" w:eastAsia="SimSun" w:hAnsi="Calibri" w:cs="Calibri"/>
          <w:lang w:eastAsia="cs-CZ"/>
        </w:rPr>
        <w:t>. Comparison has shown that adequate result can be achiev</w:t>
      </w:r>
      <w:r w:rsidR="0076463E">
        <w:rPr>
          <w:rFonts w:ascii="Calibri" w:eastAsia="SimSun" w:hAnsi="Calibri" w:cs="Calibri"/>
          <w:lang w:eastAsia="cs-CZ"/>
        </w:rPr>
        <w:t xml:space="preserve">ed by using simplified model of </w:t>
      </w:r>
      <w:r w:rsidRPr="00346E93">
        <w:rPr>
          <w:rFonts w:ascii="Calibri" w:eastAsia="SimSun" w:hAnsi="Calibri" w:cs="Calibri"/>
          <w:lang w:eastAsia="cs-CZ"/>
        </w:rPr>
        <w:t>detention tank with 82:38% fitting rate.</w:t>
      </w:r>
    </w:p>
    <w:p w:rsidR="00BC2751" w:rsidRDefault="0029352B" w:rsidP="0029352B">
      <w:pPr>
        <w:pStyle w:val="PARAGRAPH"/>
        <w:rPr>
          <w:lang w:val="en"/>
        </w:rPr>
      </w:pPr>
      <w:r w:rsidRPr="0092230B">
        <w:rPr>
          <w:noProof/>
          <w:lang w:val="es-MX" w:eastAsia="zh-CN"/>
        </w:rPr>
        <w:drawing>
          <wp:inline distT="0" distB="0" distL="0" distR="0">
            <wp:extent cx="2840990" cy="1924050"/>
            <wp:effectExtent l="0" t="0" r="0" b="0"/>
            <wp:docPr id="5" name="Imagen 5" descr="C:\scc\posdoc\publication\ICUD 2017\T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c\posdoc\publication\ICUD 2017\TAN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0990" cy="1924050"/>
                    </a:xfrm>
                    <a:prstGeom prst="rect">
                      <a:avLst/>
                    </a:prstGeom>
                    <a:noFill/>
                    <a:ln>
                      <a:noFill/>
                    </a:ln>
                  </pic:spPr>
                </pic:pic>
              </a:graphicData>
            </a:graphic>
          </wp:inline>
        </w:drawing>
      </w:r>
      <w:r w:rsidR="0092230B" w:rsidRPr="0092230B">
        <w:rPr>
          <w:noProof/>
          <w:lang w:val="es-MX" w:eastAsia="zh-CN"/>
        </w:rPr>
        <w:drawing>
          <wp:inline distT="0" distB="0" distL="0" distR="0">
            <wp:extent cx="2943225" cy="2047240"/>
            <wp:effectExtent l="0" t="0" r="9525" b="0"/>
            <wp:docPr id="6" name="Imagen 6" descr="C:\scc\posdoc\publication\ICUD 2017\TankReal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posdoc\publication\ICUD 2017\TankReal1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3225" cy="2047240"/>
                    </a:xfrm>
                    <a:prstGeom prst="rect">
                      <a:avLst/>
                    </a:prstGeom>
                    <a:noFill/>
                    <a:ln>
                      <a:noFill/>
                    </a:ln>
                  </pic:spPr>
                </pic:pic>
              </a:graphicData>
            </a:graphic>
          </wp:inline>
        </w:drawing>
      </w:r>
    </w:p>
    <w:p w:rsidR="0029352B" w:rsidRPr="0029352B" w:rsidRDefault="0029352B" w:rsidP="0029352B">
      <w:pPr>
        <w:pStyle w:val="Prrafodelista"/>
        <w:ind w:left="1080"/>
        <w:rPr>
          <w:i/>
          <w:color w:val="555555"/>
        </w:rPr>
      </w:pPr>
      <w:r w:rsidRPr="0029352B">
        <w:rPr>
          <w:b/>
          <w:i/>
          <w:color w:val="555555"/>
        </w:rPr>
        <w:t>a:</w:t>
      </w:r>
      <w:r w:rsidRPr="0029352B">
        <w:rPr>
          <w:i/>
          <w:color w:val="555555"/>
        </w:rPr>
        <w:t xml:space="preserve"> smaller rain scenario                                                 </w:t>
      </w:r>
      <w:r w:rsidRPr="0029352B">
        <w:rPr>
          <w:b/>
          <w:i/>
          <w:color w:val="555555"/>
        </w:rPr>
        <w:t>b:</w:t>
      </w:r>
      <w:r w:rsidRPr="0029352B">
        <w:rPr>
          <w:i/>
          <w:color w:val="555555"/>
        </w:rPr>
        <w:t xml:space="preserve"> bigger rain scenario</w:t>
      </w:r>
    </w:p>
    <w:p w:rsidR="00B428C0" w:rsidRDefault="0029352B" w:rsidP="00B428C0">
      <w:pPr>
        <w:pStyle w:val="PARAGRAPH"/>
        <w:rPr>
          <w:rFonts w:ascii="Arial" w:hAnsi="Arial" w:cs="Arial"/>
          <w:color w:val="555555"/>
          <w:sz w:val="20"/>
          <w:lang w:val="en"/>
        </w:rPr>
      </w:pPr>
      <w:r w:rsidRPr="008270E6">
        <w:rPr>
          <w:b/>
          <w:i/>
        </w:rPr>
        <w:t>Fig.</w:t>
      </w:r>
      <w:r w:rsidR="0076463E">
        <w:rPr>
          <w:b/>
          <w:i/>
        </w:rPr>
        <w:t xml:space="preserve"> 5</w:t>
      </w:r>
      <w:r w:rsidRPr="008270E6">
        <w:rPr>
          <w:i/>
        </w:rPr>
        <w:t>.</w:t>
      </w:r>
      <w:r w:rsidRPr="008270E6">
        <w:rPr>
          <w:rFonts w:ascii="Arial" w:eastAsiaTheme="minorEastAsia" w:hAnsi="Arial" w:cs="Arial"/>
          <w:color w:val="555555"/>
          <w:sz w:val="18"/>
          <w:szCs w:val="18"/>
          <w:lang w:val="en" w:eastAsia="zh-CN"/>
        </w:rPr>
        <w:t xml:space="preserve"> </w:t>
      </w:r>
      <w:r w:rsidRPr="0029352B">
        <w:rPr>
          <w:i/>
          <w:lang w:val="en"/>
        </w:rPr>
        <w:t xml:space="preserve">Performances of real tank model. </w:t>
      </w:r>
      <w:r>
        <w:rPr>
          <w:rFonts w:ascii="Arial" w:hAnsi="Arial" w:cs="Arial"/>
          <w:color w:val="555555"/>
          <w:sz w:val="20"/>
          <w:lang w:val="en"/>
        </w:rPr>
        <w:t xml:space="preserve"> </w:t>
      </w:r>
    </w:p>
    <w:p w:rsidR="00B428C0" w:rsidRPr="00B428C0" w:rsidRDefault="00B428C0" w:rsidP="00B428C0">
      <w:pPr>
        <w:pStyle w:val="PARAGRAPH"/>
        <w:rPr>
          <w:szCs w:val="24"/>
          <w:lang w:val="en"/>
        </w:rPr>
      </w:pPr>
      <w:r w:rsidRPr="00B428C0">
        <w:rPr>
          <w:color w:val="555555"/>
          <w:szCs w:val="24"/>
          <w:lang w:val="en"/>
        </w:rPr>
        <w:t xml:space="preserve">In future, </w:t>
      </w:r>
      <w:r w:rsidRPr="00B428C0">
        <w:rPr>
          <w:szCs w:val="24"/>
          <w:lang w:val="en"/>
        </w:rPr>
        <w:t xml:space="preserve">the paper will show </w:t>
      </w:r>
      <w:r w:rsidRPr="00B428C0">
        <w:rPr>
          <w:szCs w:val="24"/>
          <w:lang w:val="en-US"/>
        </w:rPr>
        <w:t>results of applying integrated MPC strategies in different rain scenarios and initial conditions.</w:t>
      </w:r>
    </w:p>
    <w:p w:rsidR="00B428C0" w:rsidRPr="00B428C0" w:rsidRDefault="00B428C0" w:rsidP="00B428C0">
      <w:pPr>
        <w:pStyle w:val="PARAGRAPH"/>
        <w:rPr>
          <w:szCs w:val="24"/>
          <w:lang w:val="en"/>
        </w:rPr>
      </w:pPr>
      <w:r w:rsidRPr="00B428C0">
        <w:rPr>
          <w:szCs w:val="24"/>
          <w:lang w:val="en-US"/>
        </w:rPr>
        <w:t>The complete system performance using integrated control will be compared to the situation when Hydraulics-only MPC is applied, which will give guidelines for a larger deployment of integrate</w:t>
      </w:r>
      <w:r w:rsidRPr="00B428C0">
        <w:rPr>
          <w:szCs w:val="24"/>
        </w:rPr>
        <w:t>d</w:t>
      </w:r>
      <w:r w:rsidRPr="00B428C0">
        <w:rPr>
          <w:rFonts w:eastAsiaTheme="minorEastAsia"/>
          <w:szCs w:val="24"/>
          <w:lang w:eastAsia="zh-CN"/>
        </w:rPr>
        <w:t xml:space="preserve"> </w:t>
      </w:r>
      <w:r w:rsidRPr="00B428C0">
        <w:rPr>
          <w:szCs w:val="24"/>
          <w:lang w:val="en-US"/>
        </w:rPr>
        <w:t xml:space="preserve">MPC of UDN and WWTPs for environmental protection in real pilots of Badalona and Bordeaux. </w:t>
      </w:r>
      <w:r w:rsidRPr="00B428C0">
        <w:rPr>
          <w:szCs w:val="24"/>
          <w:lang w:val="en"/>
        </w:rPr>
        <w:t>Figure 5 shows initial calibration results of a simplified model of TSS evolution in a detention tank of Périnot in two different rain scenarios.</w:t>
      </w:r>
    </w:p>
    <w:p w:rsidR="0029352B" w:rsidRPr="0029352B" w:rsidRDefault="0029352B" w:rsidP="0029352B">
      <w:pPr>
        <w:rPr>
          <w:rFonts w:ascii="Arial" w:hAnsi="Arial" w:cs="Arial"/>
          <w:color w:val="555555"/>
          <w:sz w:val="20"/>
          <w:szCs w:val="20"/>
          <w:lang w:val="en"/>
        </w:rPr>
      </w:pPr>
    </w:p>
    <w:p w:rsidR="0029352B" w:rsidRDefault="0029352B" w:rsidP="0029352B">
      <w:pPr>
        <w:pStyle w:val="H2"/>
        <w:rPr>
          <w:lang w:val="en"/>
        </w:rPr>
      </w:pPr>
      <w:r>
        <w:rPr>
          <w:lang w:val="en"/>
        </w:rPr>
        <w:lastRenderedPageBreak/>
        <w:t>Conclusions</w:t>
      </w:r>
    </w:p>
    <w:p w:rsidR="0029352B" w:rsidRPr="0029352B" w:rsidRDefault="0029352B" w:rsidP="0029352B">
      <w:pPr>
        <w:pStyle w:val="PARAGRAPH"/>
        <w:rPr>
          <w:lang w:val="en"/>
        </w:rPr>
      </w:pPr>
      <w:r w:rsidRPr="0029352B">
        <w:rPr>
          <w:lang w:val="en"/>
        </w:rPr>
        <w:t xml:space="preserve">This paper </w:t>
      </w:r>
      <w:r w:rsidRPr="0029352B">
        <w:rPr>
          <w:lang w:val="en-US"/>
        </w:rPr>
        <w:t>shows first results of</w:t>
      </w:r>
      <w:r w:rsidRPr="0029352B">
        <w:rPr>
          <w:lang w:val="en"/>
        </w:rPr>
        <w:t xml:space="preserve"> integrated MPC of UDN and WWTP using simplified conceptual models of water quality (TSS). Simplified quality models are used to represent TSS dynamics in sewers, tanks and WWTP. SWMM-TSS is used to produce realistic simulated data for calibration and validation. Results for the Perinot sewer network proves that simplified model are capable of representing main dynamic of TSS in sewer networks. MPC will use these models to compute optimal strategies taking into account both hydraulics and quality variables.</w:t>
      </w:r>
      <w:r w:rsidRPr="0029352B">
        <w:rPr>
          <w:lang w:val="en-US"/>
        </w:rPr>
        <w:t xml:space="preserve"> This demonstration is developed as a functional prototype for larger demonstrators in real pilots in future.</w:t>
      </w:r>
    </w:p>
    <w:p w:rsidR="00BC2751" w:rsidRPr="0039115A" w:rsidRDefault="00BC2751" w:rsidP="00C80E0F">
      <w:pPr>
        <w:pStyle w:val="H2"/>
      </w:pPr>
      <w:r w:rsidRPr="00C80E0F">
        <w:t>Acknowledgement</w:t>
      </w:r>
    </w:p>
    <w:p w:rsidR="00BC2751" w:rsidRPr="0029352B" w:rsidRDefault="0029352B" w:rsidP="00790387">
      <w:pPr>
        <w:pStyle w:val="PARAGRAPH"/>
        <w:rPr>
          <w:lang w:val="en-US"/>
        </w:rPr>
      </w:pPr>
      <w:r w:rsidRPr="0029352B">
        <w:rPr>
          <w:lang w:val="en-US"/>
        </w:rPr>
        <w:t>This work is partially funded by grant LIFE EFFIDRAIN LIFE14 ENV/ES/00080. The technical and financial support of Bordeaux Metropole is also gratefully acknowledged.</w:t>
      </w:r>
    </w:p>
    <w:p w:rsidR="00BC2751" w:rsidRDefault="00BC2751" w:rsidP="00C80E0F">
      <w:pPr>
        <w:pStyle w:val="H2"/>
      </w:pPr>
      <w:r w:rsidRPr="00C80E0F">
        <w:t>References</w:t>
      </w:r>
    </w:p>
    <w:p w:rsidR="00BD6472" w:rsidRPr="007D06F1" w:rsidRDefault="00C4769F" w:rsidP="00C4769F">
      <w:pPr>
        <w:pStyle w:val="PARAGRAPH"/>
        <w:rPr>
          <w:rFonts w:eastAsia="SimSun"/>
          <w:szCs w:val="24"/>
          <w:lang w:val="en-US" w:eastAsia="cs-CZ"/>
        </w:rPr>
      </w:pPr>
      <w:r w:rsidRPr="007D06F1">
        <w:rPr>
          <w:rFonts w:eastAsia="SimSun"/>
          <w:szCs w:val="24"/>
          <w:lang w:val="en-US" w:eastAsia="cs-CZ"/>
        </w:rPr>
        <w:t>Ackers P. &amp; White W. R. 1973</w:t>
      </w:r>
      <w:r w:rsidR="00BD6472" w:rsidRPr="007D06F1">
        <w:rPr>
          <w:rFonts w:eastAsia="SimSun"/>
          <w:szCs w:val="24"/>
          <w:lang w:val="en-US" w:eastAsia="cs-CZ"/>
        </w:rPr>
        <w:t xml:space="preserve"> Sediment transport: a new approach and analysis. </w:t>
      </w:r>
      <w:r w:rsidR="00BD6472" w:rsidRPr="007D06F1">
        <w:rPr>
          <w:rFonts w:eastAsia="SimSun"/>
          <w:i/>
          <w:szCs w:val="24"/>
          <w:lang w:val="en-US" w:eastAsia="cs-CZ"/>
        </w:rPr>
        <w:t>J. Hydra. Divi.,</w:t>
      </w:r>
      <w:r w:rsidR="00BD6472" w:rsidRPr="007D06F1">
        <w:rPr>
          <w:rFonts w:eastAsia="SimSun"/>
          <w:szCs w:val="24"/>
          <w:lang w:val="en-US" w:eastAsia="cs-CZ"/>
        </w:rPr>
        <w:t xml:space="preserve"> 99(11), 2041-2060.</w:t>
      </w:r>
    </w:p>
    <w:p w:rsidR="00BD6472" w:rsidRPr="007D06F1" w:rsidRDefault="00BD6472" w:rsidP="00C4769F">
      <w:pPr>
        <w:autoSpaceDE w:val="0"/>
        <w:autoSpaceDN w:val="0"/>
        <w:adjustRightInd w:val="0"/>
        <w:rPr>
          <w:rFonts w:ascii="Calibri" w:eastAsia="SimSun" w:hAnsi="Calibri" w:cs="Calibri"/>
          <w:lang w:eastAsia="cs-CZ"/>
        </w:rPr>
      </w:pPr>
      <w:r w:rsidRPr="007D06F1">
        <w:rPr>
          <w:rFonts w:ascii="Calibri" w:eastAsia="SimSun" w:hAnsi="Calibri" w:cs="Calibri"/>
          <w:lang w:eastAsia="cs-CZ"/>
        </w:rPr>
        <w:t xml:space="preserve">Ahyerre M., Chebbo G., Tassin B. </w:t>
      </w:r>
      <w:r w:rsidR="00C4769F" w:rsidRPr="007D06F1">
        <w:rPr>
          <w:rFonts w:ascii="Calibri" w:eastAsia="SimSun" w:hAnsi="Calibri" w:cs="Calibri"/>
          <w:lang w:eastAsia="cs-CZ"/>
        </w:rPr>
        <w:t>&amp; Gaume E. 1998</w:t>
      </w:r>
      <w:r w:rsidRPr="007D06F1">
        <w:rPr>
          <w:rFonts w:ascii="Calibri" w:eastAsia="SimSun" w:hAnsi="Calibri" w:cs="Calibri"/>
          <w:lang w:eastAsia="cs-CZ"/>
        </w:rPr>
        <w:t xml:space="preserve"> Storm water quality modelling, an ambitious objectives? </w:t>
      </w:r>
      <w:r w:rsidRPr="007D06F1">
        <w:rPr>
          <w:rFonts w:ascii="Calibri" w:eastAsia="SimSun" w:hAnsi="Calibri" w:cs="Calibri"/>
          <w:i/>
          <w:lang w:eastAsia="cs-CZ"/>
        </w:rPr>
        <w:t>J.Wat. Sci. Tech.,</w:t>
      </w:r>
      <w:r w:rsidRPr="007D06F1">
        <w:rPr>
          <w:rFonts w:ascii="Calibri" w:eastAsia="SimSun" w:hAnsi="Calibri" w:cs="Calibri"/>
          <w:lang w:eastAsia="cs-CZ"/>
        </w:rPr>
        <w:t xml:space="preserve"> 37(1), 205-213.</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 xml:space="preserve">Beck M.B. 1976 Dynamic modelling and control applications in water quality maintenance. </w:t>
      </w:r>
      <w:r w:rsidRPr="00787267">
        <w:rPr>
          <w:rFonts w:ascii="Calibri" w:hAnsi="Calibri" w:cs="Calibri"/>
          <w:i/>
        </w:rPr>
        <w:t>J. Wat. Resear</w:t>
      </w:r>
      <w:r w:rsidRPr="007D06F1">
        <w:rPr>
          <w:rFonts w:ascii="Calibri" w:hAnsi="Calibri" w:cs="Calibri"/>
        </w:rPr>
        <w:t>., 10(7): 575-595.</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 xml:space="preserve">Butler D. </w:t>
      </w:r>
      <w:r w:rsidRPr="007D06F1">
        <w:rPr>
          <w:rFonts w:ascii="Calibri" w:eastAsia="SimSun" w:hAnsi="Calibri" w:cs="Calibri"/>
          <w:lang w:eastAsia="cs-CZ"/>
        </w:rPr>
        <w:t>&amp;</w:t>
      </w:r>
      <w:r w:rsidRPr="007D06F1">
        <w:rPr>
          <w:rFonts w:ascii="Calibri" w:hAnsi="Calibri" w:cs="Calibri"/>
        </w:rPr>
        <w:t xml:space="preserve"> Schutze M. 2005 Integrating simulation models with a view to optimal control of urban wastewater systems. </w:t>
      </w:r>
      <w:r w:rsidRPr="007D06F1">
        <w:rPr>
          <w:rFonts w:ascii="Calibri" w:hAnsi="Calibri" w:cs="Calibri"/>
          <w:i/>
        </w:rPr>
        <w:t>J. Environ. Modell. and Softw.</w:t>
      </w:r>
      <w:r w:rsidRPr="007D06F1">
        <w:rPr>
          <w:rFonts w:ascii="Calibri" w:hAnsi="Calibri" w:cs="Calibri"/>
        </w:rPr>
        <w:t>, 20(4): 415–426.</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Bertrand-Krajewski J.L. 2006</w:t>
      </w:r>
      <w:r>
        <w:rPr>
          <w:rFonts w:ascii="Calibri" w:hAnsi="Calibri" w:cs="Calibri"/>
        </w:rPr>
        <w:t xml:space="preserve"> Mode</w:t>
      </w:r>
      <w:r w:rsidRPr="007D06F1">
        <w:rPr>
          <w:rFonts w:ascii="Calibri" w:hAnsi="Calibri" w:cs="Calibri"/>
        </w:rPr>
        <w:t xml:space="preserve">ling of sewer solids production and transport. </w:t>
      </w:r>
      <w:r w:rsidRPr="00787267">
        <w:rPr>
          <w:rFonts w:ascii="Calibri" w:hAnsi="Calibri" w:cs="Calibri"/>
          <w:i/>
        </w:rPr>
        <w:t>J. Modell. Of Sedi. Trans. And Proce.</w:t>
      </w:r>
      <w:r w:rsidRPr="007D06F1">
        <w:rPr>
          <w:rFonts w:ascii="Calibri" w:hAnsi="Calibri" w:cs="Calibri"/>
        </w:rPr>
        <w:t>, INSA de Lyon.</w:t>
      </w:r>
    </w:p>
    <w:p w:rsidR="00787267" w:rsidRPr="007D06F1" w:rsidRDefault="00787267" w:rsidP="00787267">
      <w:pPr>
        <w:pStyle w:val="PARAGRAPH"/>
        <w:rPr>
          <w:rFonts w:eastAsia="Calibri"/>
          <w:szCs w:val="24"/>
          <w:lang w:val="en-US"/>
        </w:rPr>
      </w:pPr>
      <w:r w:rsidRPr="007D06F1">
        <w:rPr>
          <w:rFonts w:eastAsia="Calibri"/>
          <w:szCs w:val="24"/>
          <w:lang w:val="en-US"/>
        </w:rPr>
        <w:t xml:space="preserve">Cembrano G., Quevedo J., Salamero M., Puig V., Figueras J. </w:t>
      </w:r>
      <w:r w:rsidRPr="007D06F1">
        <w:rPr>
          <w:rFonts w:eastAsia="SimSun"/>
          <w:szCs w:val="24"/>
          <w:lang w:val="en-US" w:eastAsia="cs-CZ"/>
        </w:rPr>
        <w:t>&amp;</w:t>
      </w:r>
      <w:r w:rsidRPr="007D06F1">
        <w:rPr>
          <w:rFonts w:eastAsia="SimSun"/>
          <w:szCs w:val="24"/>
          <w:lang w:eastAsia="cs-CZ"/>
        </w:rPr>
        <w:t xml:space="preserve"> </w:t>
      </w:r>
      <w:r w:rsidRPr="007D06F1">
        <w:rPr>
          <w:rFonts w:eastAsia="Calibri"/>
          <w:szCs w:val="24"/>
          <w:lang w:val="en-US"/>
        </w:rPr>
        <w:t xml:space="preserve">Martí J. 2004: Optimal control of urban drainage systems. A case study. </w:t>
      </w:r>
      <w:r w:rsidRPr="007D06F1">
        <w:rPr>
          <w:rFonts w:eastAsia="Calibri"/>
          <w:i/>
          <w:szCs w:val="24"/>
          <w:lang w:val="en-US"/>
        </w:rPr>
        <w:t>J. Contr. Engin. Pract.,</w:t>
      </w:r>
      <w:r w:rsidRPr="007D06F1">
        <w:rPr>
          <w:rFonts w:eastAsia="Calibri"/>
          <w:szCs w:val="24"/>
          <w:lang w:val="en-US"/>
        </w:rPr>
        <w:t xml:space="preserve"> 12(1), 1-9.</w:t>
      </w:r>
    </w:p>
    <w:p w:rsidR="00787267" w:rsidRPr="007D06F1" w:rsidRDefault="00787267" w:rsidP="00787267">
      <w:pPr>
        <w:autoSpaceDE w:val="0"/>
        <w:autoSpaceDN w:val="0"/>
        <w:adjustRightInd w:val="0"/>
        <w:rPr>
          <w:rFonts w:ascii="Calibri" w:eastAsia="SimSun" w:hAnsi="Calibri" w:cs="Calibri"/>
          <w:lang w:eastAsia="cs-CZ"/>
        </w:rPr>
      </w:pPr>
      <w:r w:rsidRPr="007D06F1">
        <w:rPr>
          <w:rFonts w:ascii="Calibri" w:eastAsia="SimSun" w:hAnsi="Calibri" w:cs="Calibri"/>
          <w:lang w:eastAsia="cs-CZ"/>
        </w:rPr>
        <w:t>Macke E. 1980. Vergleichende Betrachtungen zum Feststofftransport im Hinblick auf ablagerungfreie Strömungszust¨ande in Regen-und Schmutzwasserkanälen, Braunschweig, Deutschland, 109-233.</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 xml:space="preserve">Mahmood M., Orianne D. </w:t>
      </w:r>
      <w:r w:rsidRPr="007D06F1">
        <w:rPr>
          <w:rFonts w:ascii="Calibri" w:eastAsia="SimSun" w:hAnsi="Calibri" w:cs="Calibri"/>
          <w:lang w:eastAsia="cs-CZ"/>
        </w:rPr>
        <w:t xml:space="preserve">&amp; </w:t>
      </w:r>
      <w:r w:rsidRPr="007D06F1">
        <w:rPr>
          <w:rFonts w:ascii="Calibri" w:hAnsi="Calibri" w:cs="Calibri"/>
        </w:rPr>
        <w:t xml:space="preserve">Georges S. 2017 Pollution based model predictive control of combined sewer networks, considering uncertainty propagation. </w:t>
      </w:r>
      <w:r w:rsidRPr="007D06F1">
        <w:rPr>
          <w:rFonts w:ascii="Calibri" w:hAnsi="Calibri" w:cs="Calibri"/>
          <w:i/>
          <w:iCs/>
        </w:rPr>
        <w:t>J. Sus. Dev. Plann. Vol. 12, No. 1</w:t>
      </w:r>
      <w:r w:rsidRPr="007D06F1">
        <w:rPr>
          <w:rFonts w:ascii="Calibri" w:hAnsi="Calibri" w:cs="Calibri"/>
        </w:rPr>
        <w:t>, 98–111.</w:t>
      </w:r>
    </w:p>
    <w:p w:rsidR="00787267" w:rsidRPr="00787267" w:rsidRDefault="00787267" w:rsidP="00787267">
      <w:pPr>
        <w:autoSpaceDE w:val="0"/>
        <w:autoSpaceDN w:val="0"/>
        <w:adjustRightInd w:val="0"/>
        <w:rPr>
          <w:rFonts w:ascii="Calibri" w:hAnsi="Calibri" w:cs="Calibri"/>
        </w:rPr>
      </w:pPr>
      <w:r w:rsidRPr="007D06F1">
        <w:rPr>
          <w:rFonts w:ascii="Calibri" w:hAnsi="Calibri" w:cs="Calibri"/>
        </w:rPr>
        <w:t xml:space="preserve">Meirlaen J., Van Assel J., </w:t>
      </w:r>
      <w:r w:rsidRPr="007D06F1">
        <w:rPr>
          <w:rFonts w:ascii="Calibri" w:eastAsia="SimSun" w:hAnsi="Calibri" w:cs="Calibri"/>
          <w:lang w:eastAsia="cs-CZ"/>
        </w:rPr>
        <w:t xml:space="preserve">&amp; </w:t>
      </w:r>
      <w:r w:rsidRPr="007D06F1">
        <w:rPr>
          <w:rFonts w:ascii="Calibri" w:hAnsi="Calibri" w:cs="Calibri"/>
        </w:rPr>
        <w:t xml:space="preserve">Vanrolleghem P.A. 2002 Real time control of the integrated urban wastewater system using simultaneously surrogate models. </w:t>
      </w:r>
      <w:r w:rsidRPr="00787267">
        <w:rPr>
          <w:rFonts w:ascii="Calibri" w:hAnsi="Calibri" w:cs="Calibri"/>
          <w:i/>
        </w:rPr>
        <w:t>Water Science and Technology</w:t>
      </w:r>
      <w:r w:rsidRPr="007D06F1">
        <w:rPr>
          <w:rFonts w:ascii="Calibri" w:hAnsi="Calibri" w:cs="Calibri"/>
        </w:rPr>
        <w:t>, 45(3):109–116</w:t>
      </w:r>
      <w:r>
        <w:rPr>
          <w:rFonts w:ascii="Calibri" w:hAnsi="Calibri" w:cs="Calibri"/>
        </w:rPr>
        <w:t>.</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 xml:space="preserve">Maruéjouls T., Vanrolleghem P.A., Pelletier G. and Lessard P. 2012 A phenomenological retention tank model using settling velocity distributions. </w:t>
      </w:r>
      <w:r w:rsidRPr="00787267">
        <w:rPr>
          <w:rFonts w:ascii="Calibri" w:hAnsi="Calibri" w:cs="Calibri"/>
          <w:i/>
        </w:rPr>
        <w:t>J. Wat. Res</w:t>
      </w:r>
      <w:r w:rsidRPr="007D06F1">
        <w:rPr>
          <w:rFonts w:ascii="Calibri" w:hAnsi="Calibri" w:cs="Calibri"/>
        </w:rPr>
        <w:t>., 46, 6857-6867.</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 xml:space="preserve">Nash J. E. </w:t>
      </w:r>
      <w:r w:rsidRPr="007D06F1">
        <w:rPr>
          <w:rFonts w:ascii="Calibri" w:eastAsia="SimSun" w:hAnsi="Calibri" w:cs="Calibri"/>
          <w:lang w:eastAsia="cs-CZ"/>
        </w:rPr>
        <w:t xml:space="preserve">&amp; </w:t>
      </w:r>
      <w:r w:rsidRPr="007D06F1">
        <w:rPr>
          <w:rFonts w:ascii="Calibri" w:hAnsi="Calibri" w:cs="Calibri"/>
        </w:rPr>
        <w:t xml:space="preserve">Sutcliffe J. V. 1970 River flow forecasting through conceptual models part I-A discussion of principles. </w:t>
      </w:r>
      <w:r w:rsidRPr="00787267">
        <w:rPr>
          <w:rFonts w:ascii="Calibri" w:hAnsi="Calibri" w:cs="Calibri"/>
          <w:i/>
        </w:rPr>
        <w:t>Journal of Hydrology</w:t>
      </w:r>
      <w:r w:rsidRPr="007D06F1">
        <w:rPr>
          <w:rFonts w:ascii="Calibri" w:hAnsi="Calibri" w:cs="Calibri"/>
        </w:rPr>
        <w:t>, 10(3), 282-290.</w:t>
      </w:r>
    </w:p>
    <w:p w:rsidR="00B041F0" w:rsidRPr="007D06F1" w:rsidRDefault="00B041F0" w:rsidP="00C4769F">
      <w:pPr>
        <w:autoSpaceDE w:val="0"/>
        <w:autoSpaceDN w:val="0"/>
        <w:adjustRightInd w:val="0"/>
        <w:rPr>
          <w:rFonts w:ascii="Calibri" w:hAnsi="Calibri" w:cs="Calibri"/>
        </w:rPr>
      </w:pPr>
      <w:r w:rsidRPr="007D06F1">
        <w:rPr>
          <w:rFonts w:ascii="Calibri" w:hAnsi="Calibri" w:cs="Calibri"/>
        </w:rPr>
        <w:t>Ocampo-Martinez</w:t>
      </w:r>
      <w:r w:rsidR="00C4769F" w:rsidRPr="007D06F1">
        <w:rPr>
          <w:rFonts w:ascii="Calibri" w:hAnsi="Calibri" w:cs="Calibri"/>
        </w:rPr>
        <w:t xml:space="preserve"> C., </w:t>
      </w:r>
      <w:r w:rsidRPr="007D06F1">
        <w:rPr>
          <w:rFonts w:ascii="Calibri" w:hAnsi="Calibri" w:cs="Calibri"/>
        </w:rPr>
        <w:t>Barcelli</w:t>
      </w:r>
      <w:r w:rsidR="00C4769F" w:rsidRPr="007D06F1">
        <w:rPr>
          <w:rFonts w:ascii="Calibri" w:hAnsi="Calibri" w:cs="Calibri"/>
        </w:rPr>
        <w:t xml:space="preserve"> D.,</w:t>
      </w:r>
      <w:r w:rsidRPr="007D06F1">
        <w:rPr>
          <w:rFonts w:ascii="Calibri" w:hAnsi="Calibri" w:cs="Calibri"/>
        </w:rPr>
        <w:t xml:space="preserve"> Puig</w:t>
      </w:r>
      <w:r w:rsidR="00C4769F" w:rsidRPr="007D06F1">
        <w:rPr>
          <w:rFonts w:ascii="Calibri" w:hAnsi="Calibri" w:cs="Calibri"/>
        </w:rPr>
        <w:t xml:space="preserve"> V., </w:t>
      </w:r>
      <w:r w:rsidR="00C4769F" w:rsidRPr="007D06F1">
        <w:rPr>
          <w:rFonts w:ascii="Calibri" w:eastAsia="SimSun" w:hAnsi="Calibri" w:cs="Calibri"/>
          <w:lang w:eastAsia="cs-CZ"/>
        </w:rPr>
        <w:t>&amp;</w:t>
      </w:r>
      <w:r w:rsidR="00C4769F" w:rsidRPr="007D06F1">
        <w:rPr>
          <w:rFonts w:ascii="Calibri" w:hAnsi="Calibri" w:cs="Calibri"/>
        </w:rPr>
        <w:t xml:space="preserve"> </w:t>
      </w:r>
      <w:r w:rsidRPr="007D06F1">
        <w:rPr>
          <w:rFonts w:ascii="Calibri" w:hAnsi="Calibri" w:cs="Calibri"/>
        </w:rPr>
        <w:t>Bemporad</w:t>
      </w:r>
      <w:r w:rsidR="00C4769F" w:rsidRPr="007D06F1">
        <w:rPr>
          <w:rFonts w:ascii="Calibri" w:hAnsi="Calibri" w:cs="Calibri"/>
        </w:rPr>
        <w:t xml:space="preserve"> A. 2012 </w:t>
      </w:r>
      <w:r w:rsidRPr="007D06F1">
        <w:rPr>
          <w:rFonts w:ascii="Calibri" w:hAnsi="Calibri" w:cs="Calibri"/>
        </w:rPr>
        <w:t>Hierarchical and decentralised model predictive control of drinking water networks: Application to the Barcelona case s</w:t>
      </w:r>
      <w:r w:rsidR="00C4769F" w:rsidRPr="007D06F1">
        <w:rPr>
          <w:rFonts w:ascii="Calibri" w:hAnsi="Calibri" w:cs="Calibri"/>
        </w:rPr>
        <w:t>tudy,</w:t>
      </w:r>
      <w:r w:rsidRPr="007D06F1">
        <w:rPr>
          <w:rFonts w:ascii="Calibri" w:hAnsi="Calibri" w:cs="Calibri"/>
        </w:rPr>
        <w:t xml:space="preserve"> </w:t>
      </w:r>
      <w:r w:rsidRPr="007D06F1">
        <w:rPr>
          <w:rFonts w:ascii="Calibri" w:hAnsi="Calibri" w:cs="Calibri"/>
          <w:i/>
          <w:iCs/>
        </w:rPr>
        <w:t>IET Control Theory Appl</w:t>
      </w:r>
      <w:r w:rsidRPr="007D06F1">
        <w:rPr>
          <w:rFonts w:ascii="Calibri" w:hAnsi="Calibri" w:cs="Calibri"/>
        </w:rPr>
        <w:t>.</w:t>
      </w:r>
      <w:r w:rsidR="00C4769F" w:rsidRPr="007D06F1">
        <w:rPr>
          <w:rFonts w:ascii="Calibri" w:hAnsi="Calibri" w:cs="Calibri"/>
        </w:rPr>
        <w:t>, vol. 6, no. 1, pp. 62–71</w:t>
      </w:r>
      <w:r w:rsidRPr="007D06F1">
        <w:rPr>
          <w:rFonts w:ascii="Calibri" w:hAnsi="Calibri" w:cs="Calibri"/>
        </w:rPr>
        <w:t>.</w:t>
      </w:r>
    </w:p>
    <w:p w:rsidR="00B041F0" w:rsidRPr="007D06F1" w:rsidRDefault="00B041F0" w:rsidP="006F0F3D">
      <w:pPr>
        <w:autoSpaceDE w:val="0"/>
        <w:autoSpaceDN w:val="0"/>
        <w:adjustRightInd w:val="0"/>
        <w:rPr>
          <w:rFonts w:ascii="Calibri" w:hAnsi="Calibri" w:cs="Calibri"/>
        </w:rPr>
      </w:pPr>
      <w:r w:rsidRPr="007D06F1">
        <w:rPr>
          <w:rFonts w:ascii="Calibri" w:hAnsi="Calibri" w:cs="Calibri"/>
        </w:rPr>
        <w:t>Ocampo-Martínez</w:t>
      </w:r>
      <w:r w:rsidR="00C4769F" w:rsidRPr="007D06F1">
        <w:rPr>
          <w:rFonts w:ascii="Calibri" w:hAnsi="Calibri" w:cs="Calibri"/>
        </w:rPr>
        <w:t xml:space="preserve"> C.,</w:t>
      </w:r>
      <w:r w:rsidRPr="007D06F1">
        <w:rPr>
          <w:rFonts w:ascii="Calibri" w:hAnsi="Calibri" w:cs="Calibri"/>
        </w:rPr>
        <w:t xml:space="preserve"> Puig</w:t>
      </w:r>
      <w:r w:rsidR="00C4769F" w:rsidRPr="007D06F1">
        <w:rPr>
          <w:rFonts w:ascii="Calibri" w:hAnsi="Calibri" w:cs="Calibri"/>
        </w:rPr>
        <w:t xml:space="preserve"> V., </w:t>
      </w:r>
      <w:r w:rsidRPr="007D06F1">
        <w:rPr>
          <w:rFonts w:ascii="Calibri" w:hAnsi="Calibri" w:cs="Calibri"/>
        </w:rPr>
        <w:t>Cembrano</w:t>
      </w:r>
      <w:r w:rsidR="00C4769F" w:rsidRPr="007D06F1">
        <w:rPr>
          <w:rFonts w:ascii="Calibri" w:hAnsi="Calibri" w:cs="Calibri"/>
        </w:rPr>
        <w:t xml:space="preserve"> G.,</w:t>
      </w:r>
      <w:r w:rsidR="00C4769F" w:rsidRPr="007D06F1">
        <w:rPr>
          <w:rFonts w:ascii="Calibri" w:eastAsia="SimSun" w:hAnsi="Calibri" w:cs="Calibri"/>
          <w:lang w:eastAsia="cs-CZ"/>
        </w:rPr>
        <w:t xml:space="preserve"> &amp;</w:t>
      </w:r>
      <w:r w:rsidR="00C4769F" w:rsidRPr="007D06F1">
        <w:rPr>
          <w:rFonts w:ascii="Calibri" w:hAnsi="Calibri" w:cs="Calibri"/>
        </w:rPr>
        <w:t xml:space="preserve"> </w:t>
      </w:r>
      <w:r w:rsidRPr="007D06F1">
        <w:rPr>
          <w:rFonts w:ascii="Calibri" w:hAnsi="Calibri" w:cs="Calibri"/>
        </w:rPr>
        <w:t>Quevedo</w:t>
      </w:r>
      <w:r w:rsidR="00C4769F" w:rsidRPr="007D06F1">
        <w:rPr>
          <w:rFonts w:ascii="Calibri" w:hAnsi="Calibri" w:cs="Calibri"/>
        </w:rPr>
        <w:t xml:space="preserve"> J. 2013</w:t>
      </w:r>
      <w:r w:rsidRPr="007D06F1">
        <w:rPr>
          <w:rFonts w:ascii="Calibri" w:hAnsi="Calibri" w:cs="Calibri"/>
        </w:rPr>
        <w:t xml:space="preserve"> Application of predictive control strategies to the management of complex networks in the urban water cycle [applications of control]. </w:t>
      </w:r>
      <w:r w:rsidRPr="007D06F1">
        <w:rPr>
          <w:rFonts w:ascii="Calibri" w:hAnsi="Calibri" w:cs="Calibri"/>
          <w:i/>
        </w:rPr>
        <w:t>IEEE Co</w:t>
      </w:r>
      <w:r w:rsidR="00C4769F" w:rsidRPr="007D06F1">
        <w:rPr>
          <w:rFonts w:ascii="Calibri" w:hAnsi="Calibri" w:cs="Calibri"/>
          <w:i/>
        </w:rPr>
        <w:t>ntrol Systems</w:t>
      </w:r>
      <w:r w:rsidR="00C4769F" w:rsidRPr="007D06F1">
        <w:rPr>
          <w:rFonts w:ascii="Calibri" w:hAnsi="Calibri" w:cs="Calibri"/>
        </w:rPr>
        <w:t>, 33(1):15–41</w:t>
      </w:r>
      <w:r w:rsidR="006F0F3D" w:rsidRPr="007D06F1">
        <w:rPr>
          <w:rFonts w:ascii="Calibri" w:hAnsi="Calibri" w:cs="Calibri"/>
        </w:rPr>
        <w:t>.</w:t>
      </w:r>
    </w:p>
    <w:p w:rsidR="00787267" w:rsidRPr="007D06F1" w:rsidRDefault="00787267" w:rsidP="00787267">
      <w:pPr>
        <w:pStyle w:val="PARAGRAPH"/>
        <w:rPr>
          <w:rFonts w:eastAsia="Calibri"/>
          <w:szCs w:val="24"/>
          <w:lang w:val="en-US"/>
        </w:rPr>
      </w:pPr>
      <w:r w:rsidRPr="007D06F1">
        <w:rPr>
          <w:rFonts w:eastAsia="Calibri"/>
          <w:szCs w:val="24"/>
          <w:lang w:val="en-US"/>
        </w:rPr>
        <w:t xml:space="preserve">Puig V., Cembrano G., Romera J., Quevedo J., Aznar B., Ramón G. </w:t>
      </w:r>
      <w:r w:rsidRPr="007D06F1">
        <w:rPr>
          <w:rFonts w:eastAsia="SimSun"/>
          <w:szCs w:val="24"/>
          <w:lang w:val="en-US" w:eastAsia="cs-CZ"/>
        </w:rPr>
        <w:t xml:space="preserve">&amp; </w:t>
      </w:r>
      <w:r w:rsidRPr="007D06F1">
        <w:rPr>
          <w:rFonts w:eastAsia="Calibri"/>
          <w:szCs w:val="24"/>
          <w:lang w:val="en-US"/>
        </w:rPr>
        <w:t xml:space="preserve">Cabot J. 2009 Predictive optimal control of sewer networks using CORAL tool: application to Riera Blanca Catchment in Barcelona. </w:t>
      </w:r>
      <w:r w:rsidRPr="00787267">
        <w:rPr>
          <w:rFonts w:eastAsia="Calibri"/>
          <w:i/>
          <w:szCs w:val="24"/>
          <w:lang w:val="en-US"/>
        </w:rPr>
        <w:t>Water Science &amp; Technology</w:t>
      </w:r>
      <w:r w:rsidRPr="007D06F1">
        <w:rPr>
          <w:rFonts w:eastAsia="Calibri"/>
          <w:szCs w:val="24"/>
          <w:lang w:val="en-US"/>
        </w:rPr>
        <w:t>, 60(4): 869-878.</w:t>
      </w:r>
    </w:p>
    <w:p w:rsidR="00EA4274" w:rsidRPr="007D06F1" w:rsidRDefault="00EA4274" w:rsidP="00C4769F">
      <w:pPr>
        <w:autoSpaceDE w:val="0"/>
        <w:autoSpaceDN w:val="0"/>
        <w:adjustRightInd w:val="0"/>
        <w:rPr>
          <w:rFonts w:ascii="Calibri" w:hAnsi="Calibri" w:cs="Calibri"/>
        </w:rPr>
      </w:pPr>
      <w:r w:rsidRPr="007D06F1">
        <w:rPr>
          <w:rFonts w:ascii="Calibri" w:hAnsi="Calibri" w:cs="Calibri"/>
        </w:rPr>
        <w:lastRenderedPageBreak/>
        <w:t>Richard</w:t>
      </w:r>
      <w:r w:rsidR="005C4422" w:rsidRPr="007D06F1">
        <w:rPr>
          <w:rFonts w:ascii="Calibri" w:hAnsi="Calibri" w:cs="Calibri"/>
        </w:rPr>
        <w:t xml:space="preserve"> E.R. 2016</w:t>
      </w:r>
      <w:r w:rsidRPr="007D06F1">
        <w:rPr>
          <w:rFonts w:ascii="Calibri" w:hAnsi="Calibri" w:cs="Calibri"/>
        </w:rPr>
        <w:t xml:space="preserve"> GAMS - A User’s Guide, GAMS Develop</w:t>
      </w:r>
      <w:r w:rsidR="00787267">
        <w:rPr>
          <w:rFonts w:ascii="Calibri" w:hAnsi="Calibri" w:cs="Calibri"/>
        </w:rPr>
        <w:t>. Corpor., Washington, DC, USA.</w:t>
      </w:r>
    </w:p>
    <w:p w:rsidR="00B041F0" w:rsidRDefault="00BD6472" w:rsidP="00787267">
      <w:pPr>
        <w:pStyle w:val="PARAGRAPH"/>
        <w:rPr>
          <w:szCs w:val="24"/>
        </w:rPr>
      </w:pPr>
      <w:r w:rsidRPr="007D06F1">
        <w:rPr>
          <w:szCs w:val="24"/>
          <w:lang w:val="en-US"/>
        </w:rPr>
        <w:t>Rossman</w:t>
      </w:r>
      <w:r w:rsidR="005C4422" w:rsidRPr="007D06F1">
        <w:rPr>
          <w:szCs w:val="24"/>
          <w:lang w:val="en-US"/>
        </w:rPr>
        <w:t xml:space="preserve"> L.A. 2015</w:t>
      </w:r>
      <w:r w:rsidRPr="007D06F1">
        <w:rPr>
          <w:szCs w:val="24"/>
          <w:lang w:val="en-US"/>
        </w:rPr>
        <w:t xml:space="preserve"> Storm Water Management Model User’s Manual Version 5.1, </w:t>
      </w:r>
      <w:r w:rsidRPr="00787267">
        <w:rPr>
          <w:i/>
          <w:szCs w:val="24"/>
          <w:lang w:val="en-US"/>
        </w:rPr>
        <w:t xml:space="preserve">Envir. </w:t>
      </w:r>
      <w:r w:rsidRPr="00787267">
        <w:rPr>
          <w:i/>
          <w:szCs w:val="24"/>
        </w:rPr>
        <w:t>Prot. Agn</w:t>
      </w:r>
      <w:r w:rsidRPr="007D06F1">
        <w:rPr>
          <w:szCs w:val="24"/>
        </w:rPr>
        <w:t>., USA.</w:t>
      </w:r>
    </w:p>
    <w:p w:rsidR="00216F9B" w:rsidRPr="00216F9B" w:rsidRDefault="00216F9B" w:rsidP="00787267">
      <w:pPr>
        <w:pStyle w:val="PARAGRAPH"/>
        <w:rPr>
          <w:rFonts w:eastAsia="Calibri"/>
          <w:szCs w:val="24"/>
          <w:lang w:val="en-US"/>
        </w:rPr>
      </w:pPr>
      <w:r w:rsidRPr="00216F9B">
        <w:rPr>
          <w:szCs w:val="24"/>
          <w:lang w:val="en-US"/>
        </w:rPr>
        <w:t xml:space="preserve">Sun. C.C., Joseph-Duran B., Maruejouls T., Cembrano G., Muñoz E., Meseguer J., Montserrat A., Sampe S., Puig V. </w:t>
      </w:r>
      <w:r w:rsidRPr="00216F9B">
        <w:rPr>
          <w:rFonts w:eastAsia="SimSun"/>
          <w:szCs w:val="24"/>
          <w:lang w:val="en-US" w:eastAsia="cs-CZ"/>
        </w:rPr>
        <w:t xml:space="preserve">&amp; Litrico X. 2017 Conceptual quality modelling and integrated control of combined urban drainage system. </w:t>
      </w:r>
      <w:r>
        <w:rPr>
          <w:rFonts w:eastAsia="SimSun"/>
          <w:szCs w:val="24"/>
          <w:lang w:val="en-US" w:eastAsia="cs-CZ"/>
        </w:rPr>
        <w:t>12</w:t>
      </w:r>
      <w:r w:rsidRPr="00216F9B">
        <w:rPr>
          <w:rFonts w:eastAsia="SimSun"/>
          <w:szCs w:val="24"/>
          <w:vertAlign w:val="superscript"/>
          <w:lang w:val="en-US" w:eastAsia="cs-CZ"/>
        </w:rPr>
        <w:t>th</w:t>
      </w:r>
      <w:r>
        <w:rPr>
          <w:rFonts w:eastAsia="SimSun"/>
          <w:szCs w:val="24"/>
          <w:lang w:val="en-US" w:eastAsia="cs-CZ"/>
        </w:rPr>
        <w:t xml:space="preserve"> IWA Specialized Conference on Instrumentation, Control and Automation, 141-148, Quebec, Canada.</w:t>
      </w:r>
    </w:p>
    <w:p w:rsidR="00787267" w:rsidRPr="007D06F1" w:rsidRDefault="00787267" w:rsidP="00787267">
      <w:pPr>
        <w:autoSpaceDE w:val="0"/>
        <w:autoSpaceDN w:val="0"/>
        <w:adjustRightInd w:val="0"/>
        <w:rPr>
          <w:rFonts w:ascii="Calibri" w:hAnsi="Calibri" w:cs="Calibri"/>
        </w:rPr>
      </w:pPr>
      <w:r w:rsidRPr="007D06F1">
        <w:rPr>
          <w:rFonts w:ascii="Calibri" w:hAnsi="Calibri" w:cs="Calibri"/>
        </w:rPr>
        <w:t>Schilling W. 1989 Real-time control of urban drainage systems. The state-of-art. London: IAWPRC Task Group on Real-time Control of Urban Drainage Systems.</w:t>
      </w:r>
    </w:p>
    <w:p w:rsidR="00B041F0" w:rsidRPr="007D06F1" w:rsidRDefault="00B041F0" w:rsidP="00C4769F">
      <w:pPr>
        <w:autoSpaceDE w:val="0"/>
        <w:autoSpaceDN w:val="0"/>
        <w:adjustRightInd w:val="0"/>
        <w:rPr>
          <w:rFonts w:ascii="Calibri" w:hAnsi="Calibri" w:cs="Calibri"/>
        </w:rPr>
      </w:pPr>
      <w:r w:rsidRPr="007D06F1">
        <w:rPr>
          <w:rFonts w:ascii="Calibri" w:hAnsi="Calibri" w:cs="Calibri"/>
        </w:rPr>
        <w:t>Schütze</w:t>
      </w:r>
      <w:r w:rsidR="005C4422" w:rsidRPr="007D06F1">
        <w:rPr>
          <w:rFonts w:ascii="Calibri" w:hAnsi="Calibri" w:cs="Calibri"/>
        </w:rPr>
        <w:t xml:space="preserve"> M., </w:t>
      </w:r>
      <w:r w:rsidRPr="007D06F1">
        <w:rPr>
          <w:rFonts w:ascii="Calibri" w:hAnsi="Calibri" w:cs="Calibri"/>
        </w:rPr>
        <w:t>Butler</w:t>
      </w:r>
      <w:r w:rsidR="005C4422" w:rsidRPr="007D06F1">
        <w:rPr>
          <w:rFonts w:ascii="Calibri" w:hAnsi="Calibri" w:cs="Calibri"/>
        </w:rPr>
        <w:t xml:space="preserve"> D., </w:t>
      </w:r>
      <w:r w:rsidR="005C4422" w:rsidRPr="007D06F1">
        <w:rPr>
          <w:rFonts w:ascii="Calibri" w:eastAsia="SimSun" w:hAnsi="Calibri" w:cs="Calibri"/>
          <w:lang w:eastAsia="cs-CZ"/>
        </w:rPr>
        <w:t xml:space="preserve">&amp; </w:t>
      </w:r>
      <w:r w:rsidRPr="007D06F1">
        <w:rPr>
          <w:rFonts w:ascii="Calibri" w:hAnsi="Calibri" w:cs="Calibri"/>
        </w:rPr>
        <w:t>Beck</w:t>
      </w:r>
      <w:r w:rsidR="005C4422" w:rsidRPr="007D06F1">
        <w:rPr>
          <w:rFonts w:ascii="Calibri" w:hAnsi="Calibri" w:cs="Calibri"/>
        </w:rPr>
        <w:t xml:space="preserve"> M.B</w:t>
      </w:r>
      <w:r w:rsidRPr="007D06F1">
        <w:rPr>
          <w:rFonts w:ascii="Calibri" w:hAnsi="Calibri" w:cs="Calibri"/>
        </w:rPr>
        <w:t xml:space="preserve">. </w:t>
      </w:r>
      <w:r w:rsidR="005C4422" w:rsidRPr="007D06F1">
        <w:rPr>
          <w:rFonts w:ascii="Calibri" w:hAnsi="Calibri" w:cs="Calibri"/>
        </w:rPr>
        <w:t xml:space="preserve">2002 </w:t>
      </w:r>
      <w:r w:rsidRPr="007D06F1">
        <w:rPr>
          <w:rFonts w:ascii="Calibri" w:hAnsi="Calibri" w:cs="Calibri"/>
        </w:rPr>
        <w:t>Modelling, Simulation and Control of Urban Wastewater</w:t>
      </w:r>
      <w:r w:rsidR="005C4422" w:rsidRPr="007D06F1">
        <w:rPr>
          <w:rFonts w:ascii="Calibri" w:hAnsi="Calibri" w:cs="Calibri"/>
        </w:rPr>
        <w:t xml:space="preserve"> Systems. Springer, London</w:t>
      </w:r>
      <w:r w:rsidRPr="007D06F1">
        <w:rPr>
          <w:rFonts w:ascii="Calibri" w:hAnsi="Calibri" w:cs="Calibri"/>
        </w:rPr>
        <w:t>.</w:t>
      </w:r>
    </w:p>
    <w:p w:rsidR="00B041F0" w:rsidRPr="007D06F1" w:rsidRDefault="00B041F0" w:rsidP="00C4769F">
      <w:pPr>
        <w:autoSpaceDE w:val="0"/>
        <w:autoSpaceDN w:val="0"/>
        <w:adjustRightInd w:val="0"/>
        <w:rPr>
          <w:rFonts w:ascii="Calibri" w:hAnsi="Calibri" w:cs="Calibri"/>
        </w:rPr>
      </w:pPr>
      <w:r w:rsidRPr="007D06F1">
        <w:rPr>
          <w:rFonts w:ascii="Calibri" w:hAnsi="Calibri" w:cs="Calibri"/>
        </w:rPr>
        <w:t>Schütze</w:t>
      </w:r>
      <w:r w:rsidR="005C4422" w:rsidRPr="007D06F1">
        <w:rPr>
          <w:rFonts w:ascii="Calibri" w:hAnsi="Calibri" w:cs="Calibri"/>
        </w:rPr>
        <w:t xml:space="preserve"> M., </w:t>
      </w:r>
      <w:r w:rsidRPr="007D06F1">
        <w:rPr>
          <w:rFonts w:ascii="Calibri" w:hAnsi="Calibri" w:cs="Calibri"/>
        </w:rPr>
        <w:t>Campisano</w:t>
      </w:r>
      <w:r w:rsidR="005C4422" w:rsidRPr="007D06F1">
        <w:rPr>
          <w:rFonts w:ascii="Calibri" w:hAnsi="Calibri" w:cs="Calibri"/>
        </w:rPr>
        <w:t xml:space="preserve"> A.C.,</w:t>
      </w:r>
      <w:r w:rsidRPr="007D06F1">
        <w:rPr>
          <w:rFonts w:ascii="Calibri" w:hAnsi="Calibri" w:cs="Calibri"/>
        </w:rPr>
        <w:t xml:space="preserve"> Colas</w:t>
      </w:r>
      <w:r w:rsidR="005C4422" w:rsidRPr="007D06F1">
        <w:rPr>
          <w:rFonts w:ascii="Calibri" w:hAnsi="Calibri" w:cs="Calibri"/>
        </w:rPr>
        <w:t xml:space="preserve"> H., </w:t>
      </w:r>
      <w:r w:rsidRPr="007D06F1">
        <w:rPr>
          <w:rFonts w:ascii="Calibri" w:hAnsi="Calibri" w:cs="Calibri"/>
        </w:rPr>
        <w:t>Schilling</w:t>
      </w:r>
      <w:r w:rsidR="005C4422" w:rsidRPr="007D06F1">
        <w:rPr>
          <w:rFonts w:ascii="Calibri" w:hAnsi="Calibri" w:cs="Calibri"/>
        </w:rPr>
        <w:t xml:space="preserve"> W. </w:t>
      </w:r>
      <w:r w:rsidR="008F1D3D" w:rsidRPr="007D06F1">
        <w:rPr>
          <w:rFonts w:ascii="Calibri" w:eastAsia="SimSun" w:hAnsi="Calibri" w:cs="Calibri"/>
          <w:lang w:eastAsia="cs-CZ"/>
        </w:rPr>
        <w:t xml:space="preserve">&amp; </w:t>
      </w:r>
      <w:r w:rsidRPr="007D06F1">
        <w:rPr>
          <w:rFonts w:ascii="Calibri" w:hAnsi="Calibri" w:cs="Calibri"/>
        </w:rPr>
        <w:t>Vanrolleghem</w:t>
      </w:r>
      <w:r w:rsidR="005C4422" w:rsidRPr="007D06F1">
        <w:rPr>
          <w:rFonts w:ascii="Calibri" w:hAnsi="Calibri" w:cs="Calibri"/>
        </w:rPr>
        <w:t xml:space="preserve"> P.A</w:t>
      </w:r>
      <w:r w:rsidRPr="007D06F1">
        <w:rPr>
          <w:rFonts w:ascii="Calibri" w:hAnsi="Calibri" w:cs="Calibri"/>
        </w:rPr>
        <w:t>.</w:t>
      </w:r>
      <w:r w:rsidR="005C4422" w:rsidRPr="007D06F1">
        <w:rPr>
          <w:rFonts w:ascii="Calibri" w:hAnsi="Calibri" w:cs="Calibri"/>
        </w:rPr>
        <w:t xml:space="preserve"> 2004</w:t>
      </w:r>
      <w:r w:rsidRPr="007D06F1">
        <w:rPr>
          <w:rFonts w:ascii="Calibri" w:hAnsi="Calibri" w:cs="Calibri"/>
        </w:rPr>
        <w:t xml:space="preserve"> Real time control of urban wastewater systems - where do we stand today? </w:t>
      </w:r>
      <w:r w:rsidRPr="00787267">
        <w:rPr>
          <w:rFonts w:ascii="Calibri" w:hAnsi="Calibri" w:cs="Calibri"/>
          <w:i/>
        </w:rPr>
        <w:t>J. Hydro</w:t>
      </w:r>
      <w:r w:rsidRPr="007D06F1">
        <w:rPr>
          <w:rFonts w:ascii="Calibri" w:hAnsi="Calibri" w:cs="Calibri"/>
        </w:rPr>
        <w:t>., 299(3-4): 335-348.</w:t>
      </w:r>
    </w:p>
    <w:p w:rsidR="00B041F0" w:rsidRPr="008B1009" w:rsidRDefault="008F1D3D" w:rsidP="00C4769F">
      <w:pPr>
        <w:autoSpaceDE w:val="0"/>
        <w:autoSpaceDN w:val="0"/>
        <w:adjustRightInd w:val="0"/>
        <w:rPr>
          <w:rFonts w:ascii="Calibri" w:eastAsia="SimSun" w:hAnsi="Calibri" w:cs="Calibri"/>
          <w:lang w:eastAsia="cs-CZ"/>
        </w:rPr>
      </w:pPr>
      <w:r w:rsidRPr="007D06F1">
        <w:rPr>
          <w:rFonts w:ascii="Calibri" w:eastAsia="SimSun" w:hAnsi="Calibri" w:cs="Calibri"/>
          <w:lang w:eastAsia="cs-CZ"/>
        </w:rPr>
        <w:t>Rouse H. 1937</w:t>
      </w:r>
      <w:r w:rsidR="00BD6472" w:rsidRPr="007D06F1">
        <w:rPr>
          <w:rFonts w:ascii="Calibri" w:eastAsia="SimSun" w:hAnsi="Calibri" w:cs="Calibri"/>
          <w:lang w:eastAsia="cs-CZ"/>
        </w:rPr>
        <w:t xml:space="preserve">. Nomogram for the settling velocity of spheres. </w:t>
      </w:r>
      <w:r w:rsidR="00BD6472" w:rsidRPr="008B1009">
        <w:rPr>
          <w:rFonts w:ascii="Calibri" w:eastAsia="SimSun" w:hAnsi="Calibri" w:cs="Calibri"/>
          <w:lang w:eastAsia="cs-CZ"/>
        </w:rPr>
        <w:t>J. Comm. on Sedim., 57-64.</w:t>
      </w:r>
    </w:p>
    <w:p w:rsidR="00EA4274" w:rsidRPr="007D06F1" w:rsidRDefault="00EA4274" w:rsidP="00C4769F">
      <w:pPr>
        <w:autoSpaceDE w:val="0"/>
        <w:autoSpaceDN w:val="0"/>
        <w:adjustRightInd w:val="0"/>
        <w:rPr>
          <w:rFonts w:ascii="Calibri" w:hAnsi="Calibri" w:cs="Calibri"/>
        </w:rPr>
      </w:pPr>
      <w:r w:rsidRPr="007D06F1">
        <w:rPr>
          <w:rFonts w:ascii="Calibri" w:hAnsi="Calibri" w:cs="Calibri"/>
        </w:rPr>
        <w:t>Vanrolleghem</w:t>
      </w:r>
      <w:r w:rsidR="008F1D3D" w:rsidRPr="007D06F1">
        <w:rPr>
          <w:rFonts w:ascii="Calibri" w:hAnsi="Calibri" w:cs="Calibri"/>
        </w:rPr>
        <w:t xml:space="preserve"> P.A., </w:t>
      </w:r>
      <w:r w:rsidRPr="007D06F1">
        <w:rPr>
          <w:rFonts w:ascii="Calibri" w:hAnsi="Calibri" w:cs="Calibri"/>
        </w:rPr>
        <w:t>Benedetti</w:t>
      </w:r>
      <w:r w:rsidR="008F1D3D" w:rsidRPr="007D06F1">
        <w:rPr>
          <w:rFonts w:ascii="Calibri" w:hAnsi="Calibri" w:cs="Calibri"/>
        </w:rPr>
        <w:t xml:space="preserve"> L. </w:t>
      </w:r>
      <w:r w:rsidR="008F1D3D" w:rsidRPr="007D06F1">
        <w:rPr>
          <w:rFonts w:ascii="Calibri" w:eastAsia="SimSun" w:hAnsi="Calibri" w:cs="Calibri"/>
          <w:lang w:eastAsia="cs-CZ"/>
        </w:rPr>
        <w:t xml:space="preserve">&amp; </w:t>
      </w:r>
      <w:r w:rsidRPr="007D06F1">
        <w:rPr>
          <w:rFonts w:ascii="Calibri" w:hAnsi="Calibri" w:cs="Calibri"/>
        </w:rPr>
        <w:t>Meirlaen</w:t>
      </w:r>
      <w:r w:rsidR="008F1D3D" w:rsidRPr="007D06F1">
        <w:rPr>
          <w:rFonts w:ascii="Calibri" w:hAnsi="Calibri" w:cs="Calibri"/>
        </w:rPr>
        <w:t xml:space="preserve"> J. 2005</w:t>
      </w:r>
      <w:r w:rsidRPr="007D06F1">
        <w:rPr>
          <w:rFonts w:ascii="Calibri" w:hAnsi="Calibri" w:cs="Calibri"/>
        </w:rPr>
        <w:t xml:space="preserve"> Modelling and real-time control of the integrated urban wastewater system. </w:t>
      </w:r>
      <w:r w:rsidRPr="00787267">
        <w:rPr>
          <w:rFonts w:ascii="Calibri" w:hAnsi="Calibri" w:cs="Calibri"/>
          <w:i/>
        </w:rPr>
        <w:t>J. Environ. Model</w:t>
      </w:r>
      <w:r w:rsidR="008F1D3D" w:rsidRPr="00787267">
        <w:rPr>
          <w:rFonts w:ascii="Calibri" w:hAnsi="Calibri" w:cs="Calibri"/>
          <w:i/>
        </w:rPr>
        <w:t>l. and Softw.,</w:t>
      </w:r>
      <w:r w:rsidR="008F1D3D" w:rsidRPr="007D06F1">
        <w:rPr>
          <w:rFonts w:ascii="Calibri" w:hAnsi="Calibri" w:cs="Calibri"/>
        </w:rPr>
        <w:t xml:space="preserve"> 20: 427-442</w:t>
      </w:r>
      <w:r w:rsidRPr="007D06F1">
        <w:rPr>
          <w:rFonts w:ascii="Calibri" w:hAnsi="Calibri" w:cs="Calibri"/>
        </w:rPr>
        <w:t>.</w:t>
      </w:r>
    </w:p>
    <w:p w:rsidR="00787267" w:rsidRPr="007D06F1" w:rsidRDefault="00787267" w:rsidP="00787267">
      <w:pPr>
        <w:pStyle w:val="PARAGRAPH"/>
        <w:rPr>
          <w:rFonts w:eastAsia="Calibri"/>
          <w:szCs w:val="24"/>
          <w:lang w:val="en-US"/>
        </w:rPr>
      </w:pPr>
      <w:r w:rsidRPr="007D06F1">
        <w:rPr>
          <w:rFonts w:eastAsia="SimSun"/>
          <w:szCs w:val="24"/>
          <w:lang w:val="en-US" w:eastAsia="cs-CZ"/>
        </w:rPr>
        <w:t xml:space="preserve">Van Rijn L. C. 1984 Sediment transport, part II : suspended load transport, </w:t>
      </w:r>
      <w:r w:rsidRPr="00787267">
        <w:rPr>
          <w:rFonts w:eastAsia="SimSun"/>
          <w:i/>
          <w:szCs w:val="24"/>
          <w:lang w:val="en-US" w:eastAsia="cs-CZ"/>
        </w:rPr>
        <w:t>J. Hydra. Engine</w:t>
      </w:r>
      <w:r w:rsidRPr="007D06F1">
        <w:rPr>
          <w:rFonts w:eastAsia="SimSun"/>
          <w:szCs w:val="24"/>
          <w:lang w:val="en-US" w:eastAsia="cs-CZ"/>
        </w:rPr>
        <w:t>., 110(11), 1613-1641.</w:t>
      </w:r>
    </w:p>
    <w:p w:rsidR="009E42CD" w:rsidRPr="007D06F1" w:rsidRDefault="00567BD4" w:rsidP="00C4769F">
      <w:pPr>
        <w:autoSpaceDE w:val="0"/>
        <w:autoSpaceDN w:val="0"/>
        <w:adjustRightInd w:val="0"/>
        <w:rPr>
          <w:rFonts w:ascii="Calibri" w:hAnsi="Calibri" w:cs="Calibri"/>
        </w:rPr>
      </w:pPr>
      <w:r w:rsidRPr="007D06F1">
        <w:rPr>
          <w:rFonts w:ascii="Calibri" w:hAnsi="Calibri" w:cs="Calibri"/>
        </w:rPr>
        <w:t>W</w:t>
      </w:r>
      <w:r w:rsidR="009E42CD" w:rsidRPr="007D06F1">
        <w:rPr>
          <w:rFonts w:ascii="Calibri" w:hAnsi="Calibri" w:cs="Calibri"/>
        </w:rPr>
        <w:t>iuff</w:t>
      </w:r>
      <w:r w:rsidRPr="007D06F1">
        <w:rPr>
          <w:rFonts w:ascii="Calibri" w:hAnsi="Calibri" w:cs="Calibri"/>
        </w:rPr>
        <w:t xml:space="preserve"> R. 1985</w:t>
      </w:r>
      <w:r w:rsidR="009E42CD" w:rsidRPr="007D06F1">
        <w:rPr>
          <w:rFonts w:ascii="Calibri" w:hAnsi="Calibri" w:cs="Calibri"/>
        </w:rPr>
        <w:t xml:space="preserve"> Transport of suspended material in open and submerged streams, </w:t>
      </w:r>
      <w:r w:rsidR="009E42CD" w:rsidRPr="00787267">
        <w:rPr>
          <w:rFonts w:ascii="Calibri" w:hAnsi="Calibri" w:cs="Calibri"/>
          <w:i/>
        </w:rPr>
        <w:t>J. Environ. Eng. ASCE.,</w:t>
      </w:r>
      <w:r w:rsidR="009E42CD" w:rsidRPr="007D06F1">
        <w:rPr>
          <w:rFonts w:ascii="Calibri" w:hAnsi="Calibri" w:cs="Calibri"/>
        </w:rPr>
        <w:t xml:space="preserve"> 111(5), 774-792.</w:t>
      </w:r>
    </w:p>
    <w:p w:rsidR="00424196" w:rsidRPr="007D06F1" w:rsidRDefault="00424196" w:rsidP="00C4769F">
      <w:pPr>
        <w:pStyle w:val="PARAGRAPH"/>
        <w:rPr>
          <w:rFonts w:eastAsia="Calibri"/>
          <w:szCs w:val="24"/>
          <w:lang w:val="en-US"/>
        </w:rPr>
      </w:pPr>
    </w:p>
    <w:sectPr w:rsidR="00424196" w:rsidRPr="007D06F1" w:rsidSect="00E53450">
      <w:footerReference w:type="default" r:id="rId15"/>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973" w:rsidRDefault="005F1973" w:rsidP="00BC2751">
      <w:r>
        <w:separator/>
      </w:r>
    </w:p>
  </w:endnote>
  <w:endnote w:type="continuationSeparator" w:id="0">
    <w:p w:rsidR="005F1973" w:rsidRDefault="005F1973" w:rsidP="00BC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alatinoLTStd-Roman">
    <w:altName w:val="MS Gothic"/>
    <w:panose1 w:val="00000000000000000000"/>
    <w:charset w:val="80"/>
    <w:family w:val="roman"/>
    <w:notTrueType/>
    <w:pitch w:val="default"/>
    <w:sig w:usb0="00000003"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274" w:rsidRPr="00BC2751" w:rsidRDefault="00EA4274">
    <w:pPr>
      <w:pStyle w:val="Piedepgina"/>
      <w:jc w:val="center"/>
      <w:rPr>
        <w:caps/>
        <w:noProof/>
      </w:rPr>
    </w:pPr>
  </w:p>
  <w:p w:rsidR="00EA4274" w:rsidRDefault="00EA42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973" w:rsidRDefault="005F1973" w:rsidP="00BC2751">
      <w:r>
        <w:separator/>
      </w:r>
    </w:p>
  </w:footnote>
  <w:footnote w:type="continuationSeparator" w:id="0">
    <w:p w:rsidR="005F1973" w:rsidRDefault="005F1973" w:rsidP="00BC2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FD6"/>
    <w:multiLevelType w:val="hybridMultilevel"/>
    <w:tmpl w:val="01940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78768D"/>
    <w:multiLevelType w:val="hybridMultilevel"/>
    <w:tmpl w:val="29643864"/>
    <w:lvl w:ilvl="0" w:tplc="AD90EE12">
      <w:start w:val="1"/>
      <w:numFmt w:val="bullet"/>
      <w:pStyle w:val="LIST--LEVE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7124B"/>
    <w:multiLevelType w:val="hybridMultilevel"/>
    <w:tmpl w:val="A3B842EE"/>
    <w:lvl w:ilvl="0" w:tplc="3A3674FE">
      <w:start w:val="1"/>
      <w:numFmt w:val="decimal"/>
      <w:lvlText w:val="(%1)"/>
      <w:lvlJc w:val="left"/>
      <w:pPr>
        <w:ind w:left="750" w:hanging="390"/>
      </w:pPr>
      <w:rPr>
        <w:rFonts w:ascii="Calibri" w:eastAsia="Times New Roman" w:hAnsi="Calibri"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971C07"/>
    <w:multiLevelType w:val="hybridMultilevel"/>
    <w:tmpl w:val="DD327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621F6"/>
    <w:multiLevelType w:val="hybridMultilevel"/>
    <w:tmpl w:val="9BB05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865F7"/>
    <w:multiLevelType w:val="hybridMultilevel"/>
    <w:tmpl w:val="3DAE963A"/>
    <w:lvl w:ilvl="0" w:tplc="CB0C415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D55BF"/>
    <w:multiLevelType w:val="hybridMultilevel"/>
    <w:tmpl w:val="0B7616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90D15B9"/>
    <w:multiLevelType w:val="hybridMultilevel"/>
    <w:tmpl w:val="EB5CBB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3244CC66">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A3053"/>
    <w:multiLevelType w:val="hybridMultilevel"/>
    <w:tmpl w:val="29E22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072EC8"/>
    <w:multiLevelType w:val="hybridMultilevel"/>
    <w:tmpl w:val="A1E0AB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411C0809"/>
    <w:multiLevelType w:val="hybridMultilevel"/>
    <w:tmpl w:val="1B26F9B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4E5E32D1"/>
    <w:multiLevelType w:val="hybridMultilevel"/>
    <w:tmpl w:val="78EEE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A20819"/>
    <w:multiLevelType w:val="hybridMultilevel"/>
    <w:tmpl w:val="F754127E"/>
    <w:lvl w:ilvl="0" w:tplc="72745B42">
      <w:start w:val="1"/>
      <w:numFmt w:val="decimal"/>
      <w:pStyle w:val="LIST-123-LEVEL01"/>
      <w:lvlText w:val="(%1)"/>
      <w:lvlJc w:val="left"/>
      <w:pPr>
        <w:tabs>
          <w:tab w:val="num" w:pos="1080"/>
        </w:tabs>
        <w:ind w:left="1080" w:hanging="720"/>
      </w:pPr>
      <w:rPr>
        <w:rFonts w:hint="default"/>
      </w:rPr>
    </w:lvl>
    <w:lvl w:ilvl="1" w:tplc="D8247AB6">
      <w:start w:val="1"/>
      <w:numFmt w:val="lowerRoman"/>
      <w:pStyle w:val="LIST-IV-LEVEL02"/>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96729F"/>
    <w:multiLevelType w:val="hybridMultilevel"/>
    <w:tmpl w:val="95903284"/>
    <w:lvl w:ilvl="0" w:tplc="BEC29E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3023F6"/>
    <w:multiLevelType w:val="hybridMultilevel"/>
    <w:tmpl w:val="60C27FBE"/>
    <w:lvl w:ilvl="0" w:tplc="BF04B8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11"/>
  </w:num>
  <w:num w:numId="5">
    <w:abstractNumId w:val="4"/>
  </w:num>
  <w:num w:numId="6">
    <w:abstractNumId w:val="7"/>
  </w:num>
  <w:num w:numId="7">
    <w:abstractNumId w:val="3"/>
  </w:num>
  <w:num w:numId="8">
    <w:abstractNumId w:val="0"/>
  </w:num>
  <w:num w:numId="9">
    <w:abstractNumId w:val="9"/>
  </w:num>
  <w:num w:numId="10">
    <w:abstractNumId w:val="10"/>
  </w:num>
  <w:num w:numId="11">
    <w:abstractNumId w:val="6"/>
  </w:num>
  <w:num w:numId="12">
    <w:abstractNumId w:val="2"/>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1"/>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88"/>
    <w:rsid w:val="0000132E"/>
    <w:rsid w:val="00002B94"/>
    <w:rsid w:val="0000660B"/>
    <w:rsid w:val="0000679E"/>
    <w:rsid w:val="000178AE"/>
    <w:rsid w:val="00032AC6"/>
    <w:rsid w:val="000361CB"/>
    <w:rsid w:val="00040FC5"/>
    <w:rsid w:val="0005371A"/>
    <w:rsid w:val="0009711C"/>
    <w:rsid w:val="000A34AB"/>
    <w:rsid w:val="000B450C"/>
    <w:rsid w:val="000B47CA"/>
    <w:rsid w:val="000D4461"/>
    <w:rsid w:val="000D4C37"/>
    <w:rsid w:val="000E230E"/>
    <w:rsid w:val="001235FD"/>
    <w:rsid w:val="001260A6"/>
    <w:rsid w:val="001832F9"/>
    <w:rsid w:val="00183353"/>
    <w:rsid w:val="00190333"/>
    <w:rsid w:val="00191A3E"/>
    <w:rsid w:val="001923CC"/>
    <w:rsid w:val="001A3756"/>
    <w:rsid w:val="001C560E"/>
    <w:rsid w:val="001D56A6"/>
    <w:rsid w:val="001E0CFC"/>
    <w:rsid w:val="00216F9B"/>
    <w:rsid w:val="00243028"/>
    <w:rsid w:val="0027514F"/>
    <w:rsid w:val="002757B1"/>
    <w:rsid w:val="00282105"/>
    <w:rsid w:val="00283050"/>
    <w:rsid w:val="002871E0"/>
    <w:rsid w:val="0029352B"/>
    <w:rsid w:val="002966AB"/>
    <w:rsid w:val="002A61F2"/>
    <w:rsid w:val="002B0CB0"/>
    <w:rsid w:val="002D2280"/>
    <w:rsid w:val="002D2E98"/>
    <w:rsid w:val="002D3082"/>
    <w:rsid w:val="002F75F1"/>
    <w:rsid w:val="00300F9C"/>
    <w:rsid w:val="00315CB4"/>
    <w:rsid w:val="00321EAB"/>
    <w:rsid w:val="00327290"/>
    <w:rsid w:val="00333757"/>
    <w:rsid w:val="00346E93"/>
    <w:rsid w:val="0037634A"/>
    <w:rsid w:val="00381852"/>
    <w:rsid w:val="00386175"/>
    <w:rsid w:val="0039115A"/>
    <w:rsid w:val="003D0EA0"/>
    <w:rsid w:val="003D26E2"/>
    <w:rsid w:val="003E0E7B"/>
    <w:rsid w:val="0041539E"/>
    <w:rsid w:val="00424196"/>
    <w:rsid w:val="004440A3"/>
    <w:rsid w:val="0045435F"/>
    <w:rsid w:val="00465DD9"/>
    <w:rsid w:val="00484401"/>
    <w:rsid w:val="00491888"/>
    <w:rsid w:val="004C4737"/>
    <w:rsid w:val="004C6399"/>
    <w:rsid w:val="004D335A"/>
    <w:rsid w:val="004E245D"/>
    <w:rsid w:val="00542C70"/>
    <w:rsid w:val="0054352A"/>
    <w:rsid w:val="005435ED"/>
    <w:rsid w:val="00567BD4"/>
    <w:rsid w:val="005A337D"/>
    <w:rsid w:val="005B5253"/>
    <w:rsid w:val="005B6E19"/>
    <w:rsid w:val="005C4422"/>
    <w:rsid w:val="005D1065"/>
    <w:rsid w:val="005E2DBA"/>
    <w:rsid w:val="005F1973"/>
    <w:rsid w:val="0061623B"/>
    <w:rsid w:val="00624387"/>
    <w:rsid w:val="00627AD8"/>
    <w:rsid w:val="006323A6"/>
    <w:rsid w:val="0064365D"/>
    <w:rsid w:val="00654CEA"/>
    <w:rsid w:val="00674DEA"/>
    <w:rsid w:val="00685F4F"/>
    <w:rsid w:val="00686E6A"/>
    <w:rsid w:val="006945D0"/>
    <w:rsid w:val="006F0F3D"/>
    <w:rsid w:val="006F1C31"/>
    <w:rsid w:val="00702715"/>
    <w:rsid w:val="0071561E"/>
    <w:rsid w:val="00724A64"/>
    <w:rsid w:val="007354AF"/>
    <w:rsid w:val="0076463E"/>
    <w:rsid w:val="007751B2"/>
    <w:rsid w:val="00780C79"/>
    <w:rsid w:val="00782141"/>
    <w:rsid w:val="00787267"/>
    <w:rsid w:val="00790387"/>
    <w:rsid w:val="007A489F"/>
    <w:rsid w:val="007D06F1"/>
    <w:rsid w:val="00803B29"/>
    <w:rsid w:val="008201C4"/>
    <w:rsid w:val="00823053"/>
    <w:rsid w:val="008270E6"/>
    <w:rsid w:val="00870385"/>
    <w:rsid w:val="00873487"/>
    <w:rsid w:val="00875D88"/>
    <w:rsid w:val="008A745D"/>
    <w:rsid w:val="008B1009"/>
    <w:rsid w:val="008B1E90"/>
    <w:rsid w:val="008B2B43"/>
    <w:rsid w:val="008B31B2"/>
    <w:rsid w:val="008C6011"/>
    <w:rsid w:val="008D43AD"/>
    <w:rsid w:val="008E6323"/>
    <w:rsid w:val="008F1D3D"/>
    <w:rsid w:val="00911FE0"/>
    <w:rsid w:val="0092230B"/>
    <w:rsid w:val="0094085D"/>
    <w:rsid w:val="009437F6"/>
    <w:rsid w:val="00947680"/>
    <w:rsid w:val="00966C0D"/>
    <w:rsid w:val="009C073E"/>
    <w:rsid w:val="009C2FCE"/>
    <w:rsid w:val="009C5E39"/>
    <w:rsid w:val="009D2312"/>
    <w:rsid w:val="009D4559"/>
    <w:rsid w:val="009D60F1"/>
    <w:rsid w:val="009E42CD"/>
    <w:rsid w:val="009E5994"/>
    <w:rsid w:val="009F3EE9"/>
    <w:rsid w:val="00A245A5"/>
    <w:rsid w:val="00A318A6"/>
    <w:rsid w:val="00A31FC9"/>
    <w:rsid w:val="00A4537B"/>
    <w:rsid w:val="00A90F4B"/>
    <w:rsid w:val="00A93A99"/>
    <w:rsid w:val="00AA02E7"/>
    <w:rsid w:val="00AA3668"/>
    <w:rsid w:val="00AC1ABC"/>
    <w:rsid w:val="00AC226B"/>
    <w:rsid w:val="00AD4A00"/>
    <w:rsid w:val="00AE335B"/>
    <w:rsid w:val="00AF4ECB"/>
    <w:rsid w:val="00AF7870"/>
    <w:rsid w:val="00B041F0"/>
    <w:rsid w:val="00B37A7D"/>
    <w:rsid w:val="00B4187E"/>
    <w:rsid w:val="00B428C0"/>
    <w:rsid w:val="00B56A6B"/>
    <w:rsid w:val="00B74D8A"/>
    <w:rsid w:val="00B85220"/>
    <w:rsid w:val="00BC2751"/>
    <w:rsid w:val="00BD32B2"/>
    <w:rsid w:val="00BD6472"/>
    <w:rsid w:val="00BE11D5"/>
    <w:rsid w:val="00BE5356"/>
    <w:rsid w:val="00BE78F8"/>
    <w:rsid w:val="00C201F9"/>
    <w:rsid w:val="00C340A6"/>
    <w:rsid w:val="00C34BED"/>
    <w:rsid w:val="00C4769F"/>
    <w:rsid w:val="00C50488"/>
    <w:rsid w:val="00C51DFB"/>
    <w:rsid w:val="00C64F5E"/>
    <w:rsid w:val="00C665A5"/>
    <w:rsid w:val="00C675D0"/>
    <w:rsid w:val="00C80E0F"/>
    <w:rsid w:val="00C86928"/>
    <w:rsid w:val="00C87AD8"/>
    <w:rsid w:val="00CB349D"/>
    <w:rsid w:val="00CC40B3"/>
    <w:rsid w:val="00CC5F64"/>
    <w:rsid w:val="00CD1FE2"/>
    <w:rsid w:val="00CF21CC"/>
    <w:rsid w:val="00CF5C3F"/>
    <w:rsid w:val="00D02B33"/>
    <w:rsid w:val="00D10405"/>
    <w:rsid w:val="00D2002C"/>
    <w:rsid w:val="00D20393"/>
    <w:rsid w:val="00D2252B"/>
    <w:rsid w:val="00D22C88"/>
    <w:rsid w:val="00D273C9"/>
    <w:rsid w:val="00D3226D"/>
    <w:rsid w:val="00D35DF7"/>
    <w:rsid w:val="00D4453C"/>
    <w:rsid w:val="00D47DAA"/>
    <w:rsid w:val="00D54CE1"/>
    <w:rsid w:val="00D63141"/>
    <w:rsid w:val="00D7781C"/>
    <w:rsid w:val="00DB05FB"/>
    <w:rsid w:val="00DB2103"/>
    <w:rsid w:val="00DB7EB7"/>
    <w:rsid w:val="00DC0E45"/>
    <w:rsid w:val="00DC17BD"/>
    <w:rsid w:val="00DC1A5C"/>
    <w:rsid w:val="00DC7C9F"/>
    <w:rsid w:val="00E05D7B"/>
    <w:rsid w:val="00E441ED"/>
    <w:rsid w:val="00E53450"/>
    <w:rsid w:val="00E633E6"/>
    <w:rsid w:val="00E65788"/>
    <w:rsid w:val="00E97985"/>
    <w:rsid w:val="00EA0692"/>
    <w:rsid w:val="00EA4274"/>
    <w:rsid w:val="00EC688C"/>
    <w:rsid w:val="00EE12DB"/>
    <w:rsid w:val="00EE763C"/>
    <w:rsid w:val="00EF2819"/>
    <w:rsid w:val="00F473AE"/>
    <w:rsid w:val="00F54901"/>
    <w:rsid w:val="00F56EB8"/>
    <w:rsid w:val="00F604E7"/>
    <w:rsid w:val="00FC0666"/>
    <w:rsid w:val="00FF035C"/>
    <w:rsid w:val="00FF08C8"/>
    <w:rsid w:val="00FF3035"/>
    <w:rsid w:val="00FF65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47C808-BE71-47AF-B4B8-2EEDAA24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F08C8"/>
    <w:pPr>
      <w:jc w:val="both"/>
    </w:pPr>
    <w:rPr>
      <w:rFonts w:ascii="Times New Roman" w:eastAsia="Times New Roman" w:hAnsi="Times New Roman"/>
      <w:sz w:val="24"/>
      <w:szCs w:val="24"/>
      <w:lang w:val="en-US" w:eastAsia="en-US"/>
    </w:rPr>
  </w:style>
  <w:style w:type="paragraph" w:styleId="Ttulo1">
    <w:name w:val="heading 1"/>
    <w:basedOn w:val="Normal"/>
    <w:next w:val="Normal"/>
    <w:link w:val="Ttulo1Car"/>
    <w:semiHidden/>
    <w:qFormat/>
    <w:rsid w:val="00BC2751"/>
    <w:pPr>
      <w:keepNext/>
      <w:outlineLvl w:val="0"/>
    </w:pPr>
    <w:rPr>
      <w:rFonts w:cs="Arial"/>
      <w:b/>
      <w:bCs/>
      <w:caps/>
      <w:kern w:val="32"/>
      <w:sz w:val="28"/>
      <w:szCs w:val="28"/>
    </w:rPr>
  </w:style>
  <w:style w:type="paragraph" w:styleId="Ttulo2">
    <w:name w:val="heading 2"/>
    <w:basedOn w:val="Normal"/>
    <w:next w:val="Normal"/>
    <w:link w:val="Ttulo2Car"/>
    <w:semiHidden/>
    <w:qFormat/>
    <w:rsid w:val="00BC2751"/>
    <w:pPr>
      <w:keepNext/>
      <w:outlineLvl w:val="1"/>
    </w:pPr>
    <w:rPr>
      <w:rFonts w:cs="Arial"/>
      <w:b/>
      <w:bCs/>
      <w:iCs/>
    </w:rPr>
  </w:style>
  <w:style w:type="paragraph" w:styleId="Ttulo3">
    <w:name w:val="heading 3"/>
    <w:basedOn w:val="Normal"/>
    <w:next w:val="Normal"/>
    <w:link w:val="Ttulo3Car"/>
    <w:semiHidden/>
    <w:qFormat/>
    <w:rsid w:val="00BC2751"/>
    <w:pPr>
      <w:keepNext/>
      <w:spacing w:before="240" w:after="60"/>
      <w:outlineLvl w:val="2"/>
    </w:pPr>
    <w:rPr>
      <w:rFonts w:cs="Arial"/>
      <w:bCs/>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C2751"/>
    <w:pPr>
      <w:tabs>
        <w:tab w:val="center" w:pos="4513"/>
        <w:tab w:val="right" w:pos="9026"/>
      </w:tabs>
    </w:pPr>
  </w:style>
  <w:style w:type="character" w:customStyle="1" w:styleId="EncabezadoCar">
    <w:name w:val="Encabezado Car"/>
    <w:basedOn w:val="Fuentedeprrafopredeter"/>
    <w:link w:val="Encabezado"/>
    <w:uiPriority w:val="99"/>
    <w:semiHidden/>
    <w:rsid w:val="00FF08C8"/>
    <w:rPr>
      <w:rFonts w:ascii="Times New Roman" w:eastAsia="Times New Roman" w:hAnsi="Times New Roman"/>
      <w:sz w:val="24"/>
      <w:szCs w:val="24"/>
      <w:lang w:val="en-US" w:eastAsia="en-US"/>
    </w:rPr>
  </w:style>
  <w:style w:type="paragraph" w:styleId="Piedepgina">
    <w:name w:val="footer"/>
    <w:basedOn w:val="Normal"/>
    <w:link w:val="PiedepginaCar"/>
    <w:uiPriority w:val="99"/>
    <w:semiHidden/>
    <w:rsid w:val="00BC2751"/>
    <w:pPr>
      <w:tabs>
        <w:tab w:val="center" w:pos="4513"/>
        <w:tab w:val="right" w:pos="9026"/>
      </w:tabs>
    </w:pPr>
  </w:style>
  <w:style w:type="character" w:customStyle="1" w:styleId="PiedepginaCar">
    <w:name w:val="Pie de página Car"/>
    <w:basedOn w:val="Fuentedeprrafopredeter"/>
    <w:link w:val="Piedepgina"/>
    <w:uiPriority w:val="99"/>
    <w:semiHidden/>
    <w:rsid w:val="00FF08C8"/>
    <w:rPr>
      <w:rFonts w:ascii="Times New Roman" w:eastAsia="Times New Roman" w:hAnsi="Times New Roman"/>
      <w:sz w:val="24"/>
      <w:szCs w:val="24"/>
      <w:lang w:val="en-US" w:eastAsia="en-US"/>
    </w:rPr>
  </w:style>
  <w:style w:type="character" w:customStyle="1" w:styleId="Ttulo1Car">
    <w:name w:val="Título 1 Car"/>
    <w:link w:val="Ttulo1"/>
    <w:semiHidden/>
    <w:rsid w:val="00FF08C8"/>
    <w:rPr>
      <w:rFonts w:ascii="Times New Roman" w:eastAsia="Times New Roman" w:hAnsi="Times New Roman" w:cs="Arial"/>
      <w:b/>
      <w:bCs/>
      <w:caps/>
      <w:kern w:val="32"/>
      <w:sz w:val="28"/>
      <w:szCs w:val="28"/>
      <w:lang w:val="en-US" w:eastAsia="en-US"/>
    </w:rPr>
  </w:style>
  <w:style w:type="character" w:customStyle="1" w:styleId="Ttulo2Car">
    <w:name w:val="Título 2 Car"/>
    <w:link w:val="Ttulo2"/>
    <w:semiHidden/>
    <w:rsid w:val="00FF08C8"/>
    <w:rPr>
      <w:rFonts w:ascii="Times New Roman" w:eastAsia="Times New Roman" w:hAnsi="Times New Roman" w:cs="Arial"/>
      <w:b/>
      <w:bCs/>
      <w:iCs/>
      <w:sz w:val="24"/>
      <w:szCs w:val="24"/>
      <w:lang w:val="en-US" w:eastAsia="en-US"/>
    </w:rPr>
  </w:style>
  <w:style w:type="character" w:customStyle="1" w:styleId="Ttulo3Car">
    <w:name w:val="Título 3 Car"/>
    <w:link w:val="Ttulo3"/>
    <w:semiHidden/>
    <w:rsid w:val="00FF08C8"/>
    <w:rPr>
      <w:rFonts w:ascii="Times New Roman" w:eastAsia="Times New Roman" w:hAnsi="Times New Roman" w:cs="Arial"/>
      <w:bCs/>
      <w:i/>
      <w:sz w:val="24"/>
      <w:szCs w:val="26"/>
      <w:lang w:val="en-US" w:eastAsia="en-US"/>
    </w:rPr>
  </w:style>
  <w:style w:type="paragraph" w:styleId="Puesto">
    <w:name w:val="Title"/>
    <w:basedOn w:val="Normal"/>
    <w:link w:val="PuestoCar"/>
    <w:semiHidden/>
    <w:qFormat/>
    <w:rsid w:val="00BC2751"/>
    <w:pPr>
      <w:jc w:val="center"/>
      <w:outlineLvl w:val="0"/>
    </w:pPr>
    <w:rPr>
      <w:rFonts w:cs="Arial"/>
      <w:b/>
      <w:bCs/>
      <w:kern w:val="28"/>
      <w:sz w:val="32"/>
      <w:szCs w:val="40"/>
    </w:rPr>
  </w:style>
  <w:style w:type="character" w:customStyle="1" w:styleId="PuestoCar">
    <w:name w:val="Puesto Car"/>
    <w:link w:val="Puesto"/>
    <w:semiHidden/>
    <w:rsid w:val="00FF08C8"/>
    <w:rPr>
      <w:rFonts w:ascii="Times New Roman" w:eastAsia="Times New Roman" w:hAnsi="Times New Roman" w:cs="Arial"/>
      <w:b/>
      <w:bCs/>
      <w:kern w:val="28"/>
      <w:sz w:val="32"/>
      <w:szCs w:val="40"/>
      <w:lang w:val="en-US" w:eastAsia="en-US"/>
    </w:rPr>
  </w:style>
  <w:style w:type="paragraph" w:customStyle="1" w:styleId="Author">
    <w:name w:val="Author"/>
    <w:basedOn w:val="Puesto"/>
    <w:link w:val="AuthorChar"/>
    <w:semiHidden/>
    <w:rsid w:val="00BC2751"/>
    <w:rPr>
      <w:b w:val="0"/>
      <w:sz w:val="24"/>
      <w:szCs w:val="24"/>
    </w:rPr>
  </w:style>
  <w:style w:type="paragraph" w:customStyle="1" w:styleId="Affiliation">
    <w:name w:val="Affiliation"/>
    <w:basedOn w:val="Encabezado"/>
    <w:link w:val="AffiliationChar"/>
    <w:semiHidden/>
    <w:rsid w:val="00BC2751"/>
    <w:pPr>
      <w:tabs>
        <w:tab w:val="clear" w:pos="4513"/>
        <w:tab w:val="clear" w:pos="9026"/>
        <w:tab w:val="center" w:pos="4320"/>
        <w:tab w:val="right" w:pos="8640"/>
      </w:tabs>
      <w:jc w:val="center"/>
    </w:pPr>
    <w:rPr>
      <w:i/>
      <w:iCs/>
    </w:rPr>
  </w:style>
  <w:style w:type="paragraph" w:customStyle="1" w:styleId="Correspondingauthor">
    <w:name w:val="Corresponding author"/>
    <w:basedOn w:val="Affiliation"/>
    <w:link w:val="CorrespondingauthorChar"/>
    <w:semiHidden/>
    <w:rsid w:val="00BC2751"/>
    <w:rPr>
      <w:sz w:val="20"/>
    </w:rPr>
  </w:style>
  <w:style w:type="character" w:customStyle="1" w:styleId="AffiliationChar">
    <w:name w:val="Affiliation Char"/>
    <w:link w:val="Affiliation"/>
    <w:semiHidden/>
    <w:rsid w:val="00FF08C8"/>
    <w:rPr>
      <w:rFonts w:ascii="Times New Roman" w:eastAsia="Times New Roman" w:hAnsi="Times New Roman"/>
      <w:i/>
      <w:iCs/>
      <w:sz w:val="24"/>
      <w:szCs w:val="24"/>
      <w:lang w:val="en-US" w:eastAsia="en-US"/>
    </w:rPr>
  </w:style>
  <w:style w:type="character" w:customStyle="1" w:styleId="CorrespondingauthorChar">
    <w:name w:val="Corresponding author Char"/>
    <w:link w:val="Correspondingauthor"/>
    <w:semiHidden/>
    <w:rsid w:val="00FF08C8"/>
    <w:rPr>
      <w:rFonts w:ascii="Times New Roman" w:eastAsia="Times New Roman" w:hAnsi="Times New Roman"/>
      <w:i/>
      <w:iCs/>
      <w:szCs w:val="24"/>
      <w:lang w:val="en-US" w:eastAsia="en-US"/>
    </w:rPr>
  </w:style>
  <w:style w:type="paragraph" w:customStyle="1" w:styleId="Reference">
    <w:name w:val="Reference"/>
    <w:basedOn w:val="Normal"/>
    <w:semiHidden/>
    <w:rsid w:val="00BC2751"/>
    <w:pPr>
      <w:ind w:left="720" w:hanging="720"/>
    </w:pPr>
    <w:rPr>
      <w:sz w:val="20"/>
      <w:szCs w:val="20"/>
      <w:lang w:val="en-GB"/>
    </w:rPr>
  </w:style>
  <w:style w:type="paragraph" w:styleId="Prrafodelista">
    <w:name w:val="List Paragraph"/>
    <w:basedOn w:val="Normal"/>
    <w:uiPriority w:val="34"/>
    <w:qFormat/>
    <w:rsid w:val="00BC2751"/>
    <w:pPr>
      <w:ind w:left="720"/>
      <w:contextualSpacing/>
    </w:pPr>
  </w:style>
  <w:style w:type="paragraph" w:styleId="NormalWeb">
    <w:name w:val="Normal (Web)"/>
    <w:basedOn w:val="Normal"/>
    <w:link w:val="NormalWebCar"/>
    <w:uiPriority w:val="99"/>
    <w:semiHidden/>
    <w:rsid w:val="00BC2751"/>
    <w:pPr>
      <w:spacing w:before="100" w:beforeAutospacing="1" w:after="100" w:afterAutospacing="1"/>
      <w:jc w:val="left"/>
    </w:pPr>
    <w:rPr>
      <w:lang w:val="en-MY" w:eastAsia="en-MY"/>
    </w:rPr>
  </w:style>
  <w:style w:type="character" w:styleId="Textoennegrita">
    <w:name w:val="Strong"/>
    <w:uiPriority w:val="22"/>
    <w:semiHidden/>
    <w:qFormat/>
    <w:rsid w:val="00BC2751"/>
    <w:rPr>
      <w:b/>
      <w:bCs/>
    </w:rPr>
  </w:style>
  <w:style w:type="paragraph" w:styleId="Textodeglobo">
    <w:name w:val="Balloon Text"/>
    <w:basedOn w:val="Normal"/>
    <w:link w:val="TextodegloboCar"/>
    <w:uiPriority w:val="99"/>
    <w:semiHidden/>
    <w:rsid w:val="0061623B"/>
    <w:rPr>
      <w:rFonts w:ascii="Tahoma" w:hAnsi="Tahoma" w:cs="Tahoma"/>
      <w:sz w:val="16"/>
      <w:szCs w:val="16"/>
    </w:rPr>
  </w:style>
  <w:style w:type="character" w:customStyle="1" w:styleId="TextodegloboCar">
    <w:name w:val="Texto de globo Car"/>
    <w:link w:val="Textodeglobo"/>
    <w:uiPriority w:val="99"/>
    <w:semiHidden/>
    <w:rsid w:val="00FF08C8"/>
    <w:rPr>
      <w:rFonts w:ascii="Tahoma" w:eastAsia="Times New Roman" w:hAnsi="Tahoma" w:cs="Tahoma"/>
      <w:sz w:val="16"/>
      <w:szCs w:val="16"/>
      <w:lang w:val="en-US" w:eastAsia="en-US"/>
    </w:rPr>
  </w:style>
  <w:style w:type="character" w:styleId="Refdecomentario">
    <w:name w:val="annotation reference"/>
    <w:uiPriority w:val="99"/>
    <w:semiHidden/>
    <w:rsid w:val="00032AC6"/>
    <w:rPr>
      <w:sz w:val="16"/>
      <w:szCs w:val="16"/>
    </w:rPr>
  </w:style>
  <w:style w:type="paragraph" w:styleId="Textocomentario">
    <w:name w:val="annotation text"/>
    <w:basedOn w:val="Normal"/>
    <w:link w:val="TextocomentarioCar"/>
    <w:uiPriority w:val="99"/>
    <w:semiHidden/>
    <w:rsid w:val="00032AC6"/>
    <w:rPr>
      <w:sz w:val="20"/>
      <w:szCs w:val="20"/>
    </w:rPr>
  </w:style>
  <w:style w:type="character" w:customStyle="1" w:styleId="TextocomentarioCar">
    <w:name w:val="Texto comentario Car"/>
    <w:link w:val="Textocomentario"/>
    <w:uiPriority w:val="99"/>
    <w:semiHidden/>
    <w:rsid w:val="00FF08C8"/>
    <w:rPr>
      <w:rFonts w:ascii="Times New Roman" w:eastAsia="Times New Roman" w:hAnsi="Times New Roman"/>
      <w:lang w:val="en-US" w:eastAsia="en-US"/>
    </w:rPr>
  </w:style>
  <w:style w:type="paragraph" w:styleId="Asuntodelcomentario">
    <w:name w:val="annotation subject"/>
    <w:basedOn w:val="Textocomentario"/>
    <w:next w:val="Textocomentario"/>
    <w:link w:val="AsuntodelcomentarioCar"/>
    <w:uiPriority w:val="99"/>
    <w:semiHidden/>
    <w:rsid w:val="00032AC6"/>
    <w:rPr>
      <w:b/>
      <w:bCs/>
    </w:rPr>
  </w:style>
  <w:style w:type="character" w:customStyle="1" w:styleId="AsuntodelcomentarioCar">
    <w:name w:val="Asunto del comentario Car"/>
    <w:link w:val="Asuntodelcomentario"/>
    <w:uiPriority w:val="99"/>
    <w:semiHidden/>
    <w:rsid w:val="00FF08C8"/>
    <w:rPr>
      <w:rFonts w:ascii="Times New Roman" w:eastAsia="Times New Roman" w:hAnsi="Times New Roman"/>
      <w:b/>
      <w:bCs/>
      <w:lang w:val="en-US" w:eastAsia="en-US"/>
    </w:rPr>
  </w:style>
  <w:style w:type="paragraph" w:customStyle="1" w:styleId="H1">
    <w:name w:val="_H1"/>
    <w:basedOn w:val="Ttulo1"/>
    <w:next w:val="AUTHORS"/>
    <w:link w:val="H1Char"/>
    <w:qFormat/>
    <w:rsid w:val="0000132E"/>
    <w:pPr>
      <w:spacing w:before="200" w:after="80"/>
    </w:pPr>
    <w:rPr>
      <w:rFonts w:ascii="Calibri" w:hAnsi="Calibri" w:cs="Calibri"/>
      <w:caps w:val="0"/>
      <w:sz w:val="44"/>
      <w:lang w:val="en-GB"/>
    </w:rPr>
  </w:style>
  <w:style w:type="paragraph" w:customStyle="1" w:styleId="PARAGRAPH">
    <w:name w:val="_PARAGRAPH"/>
    <w:basedOn w:val="Normal"/>
    <w:link w:val="PARAGRAPHChar"/>
    <w:qFormat/>
    <w:rsid w:val="00790387"/>
    <w:pPr>
      <w:spacing w:before="80"/>
    </w:pPr>
    <w:rPr>
      <w:rFonts w:ascii="Calibri" w:hAnsi="Calibri" w:cs="Calibri"/>
      <w:szCs w:val="20"/>
      <w:lang w:val="en-GB"/>
    </w:rPr>
  </w:style>
  <w:style w:type="character" w:customStyle="1" w:styleId="H1Char">
    <w:name w:val="_H1 Char"/>
    <w:link w:val="H1"/>
    <w:rsid w:val="0000132E"/>
    <w:rPr>
      <w:rFonts w:eastAsia="Times New Roman" w:cs="Calibri"/>
      <w:b/>
      <w:bCs/>
      <w:kern w:val="32"/>
      <w:sz w:val="44"/>
      <w:szCs w:val="28"/>
      <w:lang w:val="en-GB" w:eastAsia="en-US"/>
    </w:rPr>
  </w:style>
  <w:style w:type="paragraph" w:customStyle="1" w:styleId="H2">
    <w:name w:val="_H2"/>
    <w:basedOn w:val="Ttulo1"/>
    <w:next w:val="PARAGRAPH"/>
    <w:link w:val="H2Char"/>
    <w:qFormat/>
    <w:rsid w:val="00966C0D"/>
    <w:pPr>
      <w:spacing w:before="400" w:after="80"/>
    </w:pPr>
    <w:rPr>
      <w:rFonts w:ascii="Calibri" w:hAnsi="Calibri" w:cs="Calibri"/>
      <w:caps w:val="0"/>
      <w:lang w:val="en-GB"/>
    </w:rPr>
  </w:style>
  <w:style w:type="character" w:customStyle="1" w:styleId="NormalWebCar">
    <w:name w:val="Normal (Web) Car"/>
    <w:link w:val="NormalWeb"/>
    <w:uiPriority w:val="99"/>
    <w:semiHidden/>
    <w:rsid w:val="00FF08C8"/>
    <w:rPr>
      <w:rFonts w:ascii="Times New Roman" w:eastAsia="Times New Roman" w:hAnsi="Times New Roman"/>
      <w:sz w:val="24"/>
      <w:szCs w:val="24"/>
      <w:lang w:val="en-MY" w:eastAsia="en-MY"/>
    </w:rPr>
  </w:style>
  <w:style w:type="character" w:customStyle="1" w:styleId="PARAGRAPHChar">
    <w:name w:val="_PARAGRAPH Char"/>
    <w:link w:val="PARAGRAPH"/>
    <w:rsid w:val="00790387"/>
    <w:rPr>
      <w:rFonts w:ascii="Calibri" w:eastAsia="Times New Roman" w:hAnsi="Calibri" w:cs="Calibri"/>
      <w:sz w:val="24"/>
      <w:lang w:val="en-GB" w:eastAsia="en-US"/>
    </w:rPr>
  </w:style>
  <w:style w:type="paragraph" w:customStyle="1" w:styleId="AUTHORS">
    <w:name w:val="_AUTHORS"/>
    <w:basedOn w:val="Author"/>
    <w:link w:val="AUTHORSChar"/>
    <w:qFormat/>
    <w:rsid w:val="00790387"/>
    <w:pPr>
      <w:spacing w:after="120"/>
      <w:jc w:val="left"/>
    </w:pPr>
    <w:rPr>
      <w:rFonts w:ascii="Calibri" w:hAnsi="Calibri" w:cs="Calibri"/>
      <w:sz w:val="22"/>
      <w:szCs w:val="20"/>
      <w:lang w:val="pt-BR"/>
    </w:rPr>
  </w:style>
  <w:style w:type="character" w:customStyle="1" w:styleId="H2Char">
    <w:name w:val="_H2 Char"/>
    <w:link w:val="H2"/>
    <w:rsid w:val="00966C0D"/>
    <w:rPr>
      <w:rFonts w:eastAsia="Times New Roman" w:cs="Calibri"/>
      <w:b/>
      <w:bCs/>
      <w:kern w:val="32"/>
      <w:sz w:val="28"/>
      <w:szCs w:val="28"/>
      <w:lang w:val="en-GB" w:eastAsia="en-US"/>
    </w:rPr>
  </w:style>
  <w:style w:type="paragraph" w:customStyle="1" w:styleId="AFFILIATION0">
    <w:name w:val="_AFFILIATION"/>
    <w:basedOn w:val="Affiliation"/>
    <w:link w:val="AFFILIATIONChar0"/>
    <w:qFormat/>
    <w:rsid w:val="00F604E7"/>
    <w:pPr>
      <w:ind w:left="284" w:hanging="284"/>
      <w:jc w:val="both"/>
    </w:pPr>
    <w:rPr>
      <w:rFonts w:ascii="Calibri" w:hAnsi="Calibri" w:cs="Calibri"/>
      <w:sz w:val="18"/>
      <w:szCs w:val="16"/>
      <w:lang w:val="en-GB"/>
    </w:rPr>
  </w:style>
  <w:style w:type="character" w:customStyle="1" w:styleId="AuthorChar">
    <w:name w:val="Author Char"/>
    <w:link w:val="Author"/>
    <w:semiHidden/>
    <w:rsid w:val="00FF08C8"/>
    <w:rPr>
      <w:rFonts w:ascii="Times New Roman" w:eastAsia="Times New Roman" w:hAnsi="Times New Roman" w:cs="Arial"/>
      <w:bCs/>
      <w:kern w:val="28"/>
      <w:sz w:val="24"/>
      <w:szCs w:val="24"/>
      <w:lang w:val="en-US" w:eastAsia="en-US"/>
    </w:rPr>
  </w:style>
  <w:style w:type="character" w:customStyle="1" w:styleId="AUTHORSChar">
    <w:name w:val="_AUTHORS Char"/>
    <w:link w:val="AUTHORS"/>
    <w:rsid w:val="00790387"/>
    <w:rPr>
      <w:rFonts w:ascii="Calibri" w:eastAsia="Times New Roman" w:hAnsi="Calibri" w:cs="Calibri"/>
      <w:bCs/>
      <w:kern w:val="28"/>
      <w:sz w:val="22"/>
      <w:lang w:val="pt-BR" w:eastAsia="en-US"/>
    </w:rPr>
  </w:style>
  <w:style w:type="paragraph" w:customStyle="1" w:styleId="LIST-123-LEVEL01">
    <w:name w:val="_LIST-123-LEVEL01"/>
    <w:basedOn w:val="Normal"/>
    <w:link w:val="LIST-123-LEVEL01Char"/>
    <w:qFormat/>
    <w:rsid w:val="00E65788"/>
    <w:pPr>
      <w:numPr>
        <w:numId w:val="1"/>
      </w:numPr>
      <w:tabs>
        <w:tab w:val="clear" w:pos="1080"/>
        <w:tab w:val="num" w:pos="426"/>
      </w:tabs>
      <w:spacing w:before="80"/>
      <w:ind w:left="425" w:hanging="425"/>
    </w:pPr>
    <w:rPr>
      <w:rFonts w:ascii="Calibri" w:hAnsi="Calibri" w:cs="Calibri"/>
      <w:szCs w:val="20"/>
      <w:lang w:val="en-GB"/>
    </w:rPr>
  </w:style>
  <w:style w:type="character" w:customStyle="1" w:styleId="AFFILIATIONChar0">
    <w:name w:val="_AFFILIATION Char"/>
    <w:link w:val="AFFILIATION0"/>
    <w:rsid w:val="00F604E7"/>
    <w:rPr>
      <w:rFonts w:eastAsia="Times New Roman" w:cs="Calibri"/>
      <w:i/>
      <w:iCs/>
      <w:sz w:val="18"/>
      <w:szCs w:val="16"/>
      <w:lang w:val="en-GB" w:eastAsia="en-US"/>
    </w:rPr>
  </w:style>
  <w:style w:type="paragraph" w:customStyle="1" w:styleId="LIST-IV-LEVEL02">
    <w:name w:val="_LIST-IV-LEVEL02"/>
    <w:basedOn w:val="Normal"/>
    <w:link w:val="LIST-IV-LEVEL02Char"/>
    <w:qFormat/>
    <w:rsid w:val="00E65788"/>
    <w:pPr>
      <w:numPr>
        <w:ilvl w:val="1"/>
        <w:numId w:val="1"/>
      </w:numPr>
      <w:tabs>
        <w:tab w:val="clear" w:pos="1800"/>
        <w:tab w:val="num" w:pos="851"/>
      </w:tabs>
      <w:spacing w:before="80"/>
      <w:ind w:left="850" w:hanging="425"/>
    </w:pPr>
    <w:rPr>
      <w:rFonts w:asciiTheme="minorHAnsi" w:hAnsiTheme="minorHAnsi"/>
      <w:lang w:val="en-GB"/>
    </w:rPr>
  </w:style>
  <w:style w:type="character" w:customStyle="1" w:styleId="LIST-123-LEVEL01Char">
    <w:name w:val="_LIST-123-LEVEL01 Char"/>
    <w:link w:val="LIST-123-LEVEL01"/>
    <w:rsid w:val="00E65788"/>
    <w:rPr>
      <w:rFonts w:eastAsia="Times New Roman" w:cs="Calibri"/>
      <w:sz w:val="24"/>
      <w:lang w:val="en-GB" w:eastAsia="en-US"/>
    </w:rPr>
  </w:style>
  <w:style w:type="paragraph" w:customStyle="1" w:styleId="H3">
    <w:name w:val="_H3"/>
    <w:basedOn w:val="Ttulo2"/>
    <w:next w:val="PARAGRAPH"/>
    <w:link w:val="H3Char"/>
    <w:qFormat/>
    <w:rsid w:val="00966C0D"/>
    <w:pPr>
      <w:spacing w:before="280" w:after="120"/>
    </w:pPr>
    <w:rPr>
      <w:rFonts w:ascii="Calibri" w:hAnsi="Calibri" w:cs="Calibri"/>
      <w:lang w:val="en-GB"/>
    </w:rPr>
  </w:style>
  <w:style w:type="character" w:customStyle="1" w:styleId="LIST-IV-LEVEL02Char">
    <w:name w:val="_LIST-IV-LEVEL02 Char"/>
    <w:link w:val="LIST-IV-LEVEL02"/>
    <w:rsid w:val="00E65788"/>
    <w:rPr>
      <w:rFonts w:asciiTheme="minorHAnsi" w:eastAsia="Times New Roman" w:hAnsiTheme="minorHAnsi"/>
      <w:sz w:val="24"/>
      <w:szCs w:val="24"/>
      <w:lang w:val="en-GB" w:eastAsia="en-US"/>
    </w:rPr>
  </w:style>
  <w:style w:type="paragraph" w:customStyle="1" w:styleId="LIST--LEVEL01">
    <w:name w:val="_LIST-•-LEVEL01"/>
    <w:basedOn w:val="Normal"/>
    <w:link w:val="LIST--LEVEL01Char"/>
    <w:qFormat/>
    <w:rsid w:val="00E65788"/>
    <w:pPr>
      <w:numPr>
        <w:numId w:val="2"/>
      </w:numPr>
      <w:tabs>
        <w:tab w:val="clear" w:pos="720"/>
        <w:tab w:val="num" w:pos="284"/>
      </w:tabs>
      <w:spacing w:before="80"/>
      <w:ind w:left="284" w:hanging="284"/>
    </w:pPr>
    <w:rPr>
      <w:rFonts w:ascii="Calibri" w:hAnsi="Calibri" w:cs="Calibri"/>
      <w:lang w:val="en-GB"/>
    </w:rPr>
  </w:style>
  <w:style w:type="character" w:customStyle="1" w:styleId="H3Char">
    <w:name w:val="_H3 Char"/>
    <w:link w:val="H3"/>
    <w:rsid w:val="00966C0D"/>
    <w:rPr>
      <w:rFonts w:eastAsia="Times New Roman" w:cs="Calibri"/>
      <w:b/>
      <w:bCs/>
      <w:iCs/>
      <w:sz w:val="24"/>
      <w:szCs w:val="24"/>
      <w:lang w:val="en-GB" w:eastAsia="en-US"/>
    </w:rPr>
  </w:style>
  <w:style w:type="paragraph" w:customStyle="1" w:styleId="TABFIG-CAPTION">
    <w:name w:val="_TAB_FIG-CAPTION"/>
    <w:basedOn w:val="Normal"/>
    <w:link w:val="TABFIG-CAPTIONChar"/>
    <w:qFormat/>
    <w:rsid w:val="00790387"/>
    <w:pPr>
      <w:spacing w:before="160" w:after="200"/>
    </w:pPr>
    <w:rPr>
      <w:rFonts w:ascii="Calibri" w:hAnsi="Calibri" w:cs="Calibri"/>
      <w:i/>
      <w:lang w:val="en-GB"/>
    </w:rPr>
  </w:style>
  <w:style w:type="character" w:customStyle="1" w:styleId="LIST--LEVEL01Char">
    <w:name w:val="_LIST-•-LEVEL01 Char"/>
    <w:link w:val="LIST--LEVEL01"/>
    <w:rsid w:val="00E65788"/>
    <w:rPr>
      <w:rFonts w:eastAsia="Times New Roman" w:cs="Calibri"/>
      <w:sz w:val="24"/>
      <w:szCs w:val="24"/>
      <w:lang w:val="en-GB" w:eastAsia="en-US"/>
    </w:rPr>
  </w:style>
  <w:style w:type="paragraph" w:styleId="Revisin">
    <w:name w:val="Revision"/>
    <w:hidden/>
    <w:uiPriority w:val="99"/>
    <w:semiHidden/>
    <w:rsid w:val="009C5E39"/>
    <w:rPr>
      <w:rFonts w:ascii="Times New Roman" w:eastAsia="Times New Roman" w:hAnsi="Times New Roman"/>
      <w:sz w:val="24"/>
      <w:szCs w:val="24"/>
      <w:lang w:val="en-US" w:eastAsia="en-US"/>
    </w:rPr>
  </w:style>
  <w:style w:type="character" w:customStyle="1" w:styleId="TABFIG-CAPTIONChar">
    <w:name w:val="_TAB_FIG-CAPTION Char"/>
    <w:link w:val="TABFIG-CAPTION"/>
    <w:rsid w:val="00790387"/>
    <w:rPr>
      <w:rFonts w:ascii="Calibri" w:eastAsia="Times New Roman" w:hAnsi="Calibri" w:cs="Calibri"/>
      <w:i/>
      <w:sz w:val="24"/>
      <w:szCs w:val="24"/>
      <w:lang w:val="en-GB" w:eastAsia="en-US"/>
    </w:rPr>
  </w:style>
  <w:style w:type="character" w:styleId="Hipervnculo">
    <w:name w:val="Hyperlink"/>
    <w:basedOn w:val="Fuentedeprrafopredeter"/>
    <w:uiPriority w:val="99"/>
    <w:semiHidden/>
    <w:rsid w:val="000D4C37"/>
    <w:rPr>
      <w:color w:val="0563C1" w:themeColor="hyperlink"/>
      <w:u w:val="single"/>
    </w:rPr>
  </w:style>
  <w:style w:type="paragraph" w:customStyle="1" w:styleId="TABTEXT">
    <w:name w:val="_TAB_TEXT"/>
    <w:basedOn w:val="Normal"/>
    <w:qFormat/>
    <w:rsid w:val="0000132E"/>
    <w:pPr>
      <w:jc w:val="center"/>
    </w:pPr>
    <w:rPr>
      <w:rFonts w:ascii="Calibri" w:hAnsi="Calibri" w:cs="Calibri"/>
      <w:sz w:val="20"/>
      <w:lang w:val="en-GB"/>
    </w:rPr>
  </w:style>
  <w:style w:type="character" w:styleId="Textodelmarcadordeposicin">
    <w:name w:val="Placeholder Text"/>
    <w:basedOn w:val="Fuentedeprrafopredeter"/>
    <w:uiPriority w:val="99"/>
    <w:semiHidden/>
    <w:rsid w:val="00C80E0F"/>
    <w:rPr>
      <w:color w:val="808080"/>
    </w:rPr>
  </w:style>
  <w:style w:type="paragraph" w:customStyle="1" w:styleId="Pa8">
    <w:name w:val="Pa8"/>
    <w:basedOn w:val="Normal"/>
    <w:next w:val="Normal"/>
    <w:uiPriority w:val="99"/>
    <w:rsid w:val="004E245D"/>
    <w:pPr>
      <w:autoSpaceDE w:val="0"/>
      <w:autoSpaceDN w:val="0"/>
      <w:adjustRightInd w:val="0"/>
      <w:spacing w:line="201" w:lineRule="atLeast"/>
      <w:jc w:val="left"/>
    </w:pPr>
    <w:rPr>
      <w:rFonts w:ascii="Times" w:eastAsiaTheme="minorEastAsia" w:hAnsi="Times" w:cstheme="minorBidi"/>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scc\posdoc\publication\2017ICUD\ICUD-0620-Su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4F10-C15B-4889-A375-DE88C168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ICUD-0620-Sun</Template>
  <TotalTime>185</TotalTime>
  <Pages>8</Pages>
  <Words>2971</Words>
  <Characters>16344</Characters>
  <Application>Microsoft Office Word</Application>
  <DocSecurity>0</DocSecurity>
  <Lines>136</Lines>
  <Paragraphs>38</Paragraphs>
  <ScaleCrop>false</ScaleCrop>
  <HeadingPairs>
    <vt:vector size="6" baseType="variant">
      <vt:variant>
        <vt:lpstr>Título</vt:lpstr>
      </vt:variant>
      <vt:variant>
        <vt:i4>1</vt:i4>
      </vt:variant>
      <vt:variant>
        <vt:lpstr>Název</vt:lpstr>
      </vt:variant>
      <vt:variant>
        <vt:i4>1</vt:i4>
      </vt:variant>
      <vt:variant>
        <vt:lpstr>Title</vt:lpstr>
      </vt:variant>
      <vt:variant>
        <vt:i4>1</vt:i4>
      </vt:variant>
    </vt:vector>
  </HeadingPairs>
  <TitlesOfParts>
    <vt:vector size="3" baseType="lpstr">
      <vt:lpstr>13thICUD2014 - Full Paper Template</vt:lpstr>
      <vt:lpstr>13thICUD2014 - Full Paper Template</vt:lpstr>
      <vt:lpstr>13thICUD2014 - Full Paper Template</vt:lpstr>
    </vt:vector>
  </TitlesOfParts>
  <Company/>
  <LinksUpToDate>false</LinksUpToDate>
  <CharactersWithSpaces>19277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13thICUD2014 - Full Paper Template</dc:title>
  <dc:subject/>
  <dc:creator>Student</dc:creator>
  <cp:keywords/>
  <dc:description/>
  <cp:lastModifiedBy>Student</cp:lastModifiedBy>
  <cp:revision>51</cp:revision>
  <cp:lastPrinted>2014-01-06T10:49:00Z</cp:lastPrinted>
  <dcterms:created xsi:type="dcterms:W3CDTF">2017-06-26T10:20:00Z</dcterms:created>
  <dcterms:modified xsi:type="dcterms:W3CDTF">2017-06-26T15:45:00Z</dcterms:modified>
</cp:coreProperties>
</file>